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7A" w:rsidRDefault="005A6E5D">
      <w:pPr>
        <w:spacing w:line="1" w:lineRule="exact"/>
      </w:pPr>
      <w:r>
        <w:pict>
          <v:rect id="shape_0" o:spid="_x0000_s1026" style="position:absolute;margin-left:295.6pt;margin-top:-22.95pt;width:36.35pt;height:51.7pt;z-index:251657728;mso-position-horizontal-relative:page" stroked="f" strokecolor="#3465a4">
            <v:stroke joinstyle="round"/>
            <v:imagedata r:id="rId7" o:title="image1"/>
            <w10:wrap anchorx="page"/>
          </v:rect>
        </w:pict>
      </w:r>
    </w:p>
    <w:p w:rsidR="00F1557A" w:rsidRDefault="00F1557A">
      <w:pPr>
        <w:pStyle w:val="af2"/>
        <w:jc w:val="center"/>
        <w:rPr>
          <w:rFonts w:ascii="Times New Roman" w:hAnsi="Times New Roman" w:cs="Times New Roman"/>
          <w:b/>
          <w:sz w:val="28"/>
          <w:szCs w:val="28"/>
        </w:rPr>
      </w:pPr>
    </w:p>
    <w:p w:rsidR="00F1557A" w:rsidRDefault="00F1557A">
      <w:pPr>
        <w:pStyle w:val="af2"/>
        <w:jc w:val="center"/>
        <w:rPr>
          <w:rFonts w:ascii="Times New Roman" w:hAnsi="Times New Roman" w:cs="Times New Roman"/>
          <w:b/>
          <w:sz w:val="28"/>
          <w:szCs w:val="28"/>
        </w:rPr>
      </w:pPr>
    </w:p>
    <w:p w:rsidR="00F1557A" w:rsidRDefault="00363D4C">
      <w:pPr>
        <w:pStyle w:val="af2"/>
        <w:jc w:val="center"/>
        <w:rPr>
          <w:rFonts w:ascii="Times New Roman" w:hAnsi="Times New Roman" w:cs="Times New Roman"/>
          <w:b/>
          <w:sz w:val="28"/>
          <w:szCs w:val="28"/>
        </w:rPr>
      </w:pPr>
      <w:r>
        <w:rPr>
          <w:rFonts w:ascii="Times New Roman" w:hAnsi="Times New Roman" w:cs="Times New Roman"/>
          <w:b/>
          <w:sz w:val="28"/>
          <w:szCs w:val="28"/>
        </w:rPr>
        <w:t>УКРАЇНА</w:t>
      </w:r>
    </w:p>
    <w:p w:rsidR="00F1557A" w:rsidRDefault="00363D4C">
      <w:pPr>
        <w:pStyle w:val="af2"/>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r>
        <w:rPr>
          <w:rFonts w:ascii="Times New Roman" w:hAnsi="Times New Roman" w:cs="Times New Roman"/>
          <w:b/>
          <w:sz w:val="28"/>
          <w:szCs w:val="28"/>
        </w:rPr>
        <w:br/>
        <w:t>МЕЛІТОПОЛЬСЬКОЇ МІСЬКОЇ РАДИ</w:t>
      </w:r>
      <w:r>
        <w:rPr>
          <w:rFonts w:ascii="Times New Roman" w:hAnsi="Times New Roman" w:cs="Times New Roman"/>
          <w:b/>
          <w:sz w:val="28"/>
          <w:szCs w:val="28"/>
        </w:rPr>
        <w:br/>
        <w:t>Запорізької області</w:t>
      </w:r>
    </w:p>
    <w:p w:rsidR="00F1557A" w:rsidRDefault="00363D4C">
      <w:pPr>
        <w:pStyle w:val="af2"/>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F1557A" w:rsidRDefault="00F1557A">
      <w:pPr>
        <w:pStyle w:val="af2"/>
        <w:jc w:val="center"/>
      </w:pPr>
    </w:p>
    <w:p w:rsidR="00F1557A" w:rsidRDefault="00F1557A">
      <w:pPr>
        <w:pStyle w:val="af2"/>
        <w:jc w:val="center"/>
      </w:pPr>
    </w:p>
    <w:p w:rsidR="00F1557A" w:rsidRDefault="00623041">
      <w:pPr>
        <w:pStyle w:val="af2"/>
        <w:rPr>
          <w:rFonts w:ascii="Times New Roman" w:hAnsi="Times New Roman" w:cs="Times New Roman"/>
          <w:b/>
          <w:sz w:val="28"/>
          <w:szCs w:val="28"/>
        </w:rPr>
      </w:pPr>
      <w:r>
        <w:rPr>
          <w:rFonts w:ascii="Times New Roman" w:hAnsi="Times New Roman" w:cs="Times New Roman"/>
          <w:b/>
          <w:sz w:val="28"/>
          <w:szCs w:val="28"/>
        </w:rPr>
        <w:t>18.02.2021</w:t>
      </w:r>
      <w:r w:rsidR="00363D4C">
        <w:rPr>
          <w:rFonts w:ascii="Times New Roman" w:hAnsi="Times New Roman" w:cs="Times New Roman"/>
          <w:b/>
          <w:sz w:val="28"/>
          <w:szCs w:val="28"/>
        </w:rPr>
        <w:t xml:space="preserve">                                                                                      №</w:t>
      </w:r>
      <w:r>
        <w:rPr>
          <w:rFonts w:ascii="Times New Roman" w:hAnsi="Times New Roman" w:cs="Times New Roman"/>
          <w:b/>
          <w:sz w:val="28"/>
          <w:szCs w:val="28"/>
        </w:rPr>
        <w:t xml:space="preserve"> 34</w:t>
      </w:r>
    </w:p>
    <w:p w:rsidR="00F1557A" w:rsidRDefault="00F1557A">
      <w:pPr>
        <w:pStyle w:val="af2"/>
        <w:jc w:val="center"/>
        <w:rPr>
          <w:rFonts w:ascii="Times New Roman" w:hAnsi="Times New Roman" w:cs="Times New Roman"/>
          <w:b/>
          <w:sz w:val="28"/>
          <w:szCs w:val="28"/>
        </w:rPr>
      </w:pPr>
    </w:p>
    <w:p w:rsidR="00F1557A" w:rsidRPr="00CF0B8B" w:rsidRDefault="00363D4C">
      <w:pPr>
        <w:widowControl/>
        <w:suppressAutoHyphens w:val="0"/>
        <w:jc w:val="both"/>
        <w:rPr>
          <w:rFonts w:ascii="Times New Roman" w:eastAsia="Times New Roman" w:hAnsi="Times New Roman" w:cs="Times New Roman"/>
          <w:b/>
          <w:color w:val="auto"/>
          <w:sz w:val="28"/>
          <w:szCs w:val="28"/>
          <w:shd w:val="clear" w:color="auto" w:fill="FFFFFF"/>
          <w:lang w:eastAsia="ru-RU"/>
        </w:rPr>
      </w:pPr>
      <w:r w:rsidRPr="00CF0B8B">
        <w:rPr>
          <w:rFonts w:ascii="Times New Roman" w:eastAsia="Times New Roman" w:hAnsi="Times New Roman" w:cs="Times New Roman"/>
          <w:b/>
          <w:color w:val="auto"/>
          <w:sz w:val="28"/>
          <w:szCs w:val="28"/>
          <w:shd w:val="clear" w:color="auto" w:fill="FFFFFF"/>
          <w:lang w:eastAsia="ru-RU"/>
        </w:rPr>
        <w:t xml:space="preserve">Про забезпечення у 2020 році соціального захисту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членів їх сімей та внутрішньо переміщених осіб з АР Крим, Донецької та Луганської областей </w:t>
      </w:r>
    </w:p>
    <w:p w:rsidR="00F1557A" w:rsidRPr="00CF0B8B" w:rsidRDefault="00F1557A">
      <w:pPr>
        <w:pStyle w:val="af2"/>
        <w:jc w:val="both"/>
        <w:rPr>
          <w:rFonts w:ascii="Times New Roman" w:hAnsi="Times New Roman" w:cs="Times New Roman"/>
          <w:b/>
          <w:color w:val="auto"/>
          <w:sz w:val="28"/>
          <w:szCs w:val="28"/>
        </w:rPr>
      </w:pPr>
    </w:p>
    <w:p w:rsidR="00F1557A" w:rsidRDefault="00363D4C">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Керуючись Законом України «Про місцеве самоврядування в Україні», </w:t>
      </w:r>
      <w:r w:rsidRPr="002768EC">
        <w:rPr>
          <w:rFonts w:ascii="Times New Roman" w:hAnsi="Times New Roman" w:cs="Times New Roman"/>
          <w:sz w:val="28"/>
          <w:szCs w:val="28"/>
        </w:rPr>
        <w:t>відповідно до Указу</w:t>
      </w:r>
      <w:r>
        <w:rPr>
          <w:rFonts w:ascii="Times New Roman" w:hAnsi="Times New Roman" w:cs="Times New Roman"/>
          <w:sz w:val="28"/>
          <w:szCs w:val="28"/>
        </w:rPr>
        <w:t xml:space="preserve"> Президента України від 18.03.2015 № 150/2015 «Про додаткові заходи щодо соціального захисту учасників антитерористичної операції», заслухавши інформацію начальника управління соціального захисту населення Мелітопольської міської ради Запорізької області Ірини Донець про роботу управління соціального захисту населення Мелітопольської міської ради Запорізької області щодо забезпечення </w:t>
      </w:r>
      <w:r>
        <w:rPr>
          <w:rFonts w:ascii="Times New Roman" w:eastAsia="Times New Roman" w:hAnsi="Times New Roman" w:cs="Times New Roman"/>
          <w:color w:val="222222"/>
          <w:sz w:val="28"/>
          <w:szCs w:val="28"/>
          <w:shd w:val="clear" w:color="auto" w:fill="FFFFFF"/>
          <w:lang w:eastAsia="ru-RU"/>
        </w:rPr>
        <w:t>соціального захисту </w:t>
      </w:r>
      <w:r>
        <w:rPr>
          <w:rFonts w:ascii="Times New Roman" w:eastAsia="Times New Roman" w:hAnsi="Times New Roman" w:cs="Times New Roman"/>
          <w:sz w:val="28"/>
          <w:szCs w:val="28"/>
          <w:shd w:val="clear" w:color="auto" w:fill="FFFFFF"/>
          <w:lang w:eastAsia="ru-RU"/>
        </w:rPr>
        <w:t>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eastAsia="Times New Roman" w:hAnsi="Times New Roman" w:cs="Times New Roman"/>
          <w:color w:val="222222"/>
          <w:sz w:val="28"/>
          <w:szCs w:val="28"/>
          <w:shd w:val="clear" w:color="auto" w:fill="FFFFFF"/>
          <w:lang w:eastAsia="ru-RU"/>
        </w:rPr>
        <w:t> членів їх сімей та внутрішньо переміщених осіб з АР Крим, Донецької та Луганської областей</w:t>
      </w:r>
      <w:r>
        <w:rPr>
          <w:rFonts w:ascii="Times New Roman" w:hAnsi="Times New Roman" w:cs="Times New Roman"/>
          <w:sz w:val="28"/>
          <w:szCs w:val="28"/>
        </w:rPr>
        <w:t xml:space="preserve"> у 2020 році, виконавчий комітет Мелітопольської міської ради Запорізької області</w:t>
      </w:r>
    </w:p>
    <w:p w:rsidR="00F1557A" w:rsidRDefault="00F1557A">
      <w:pPr>
        <w:pStyle w:val="af2"/>
        <w:jc w:val="both"/>
        <w:rPr>
          <w:rFonts w:ascii="Times New Roman" w:hAnsi="Times New Roman" w:cs="Times New Roman"/>
          <w:sz w:val="28"/>
          <w:szCs w:val="28"/>
        </w:rPr>
      </w:pPr>
    </w:p>
    <w:p w:rsidR="00F1557A" w:rsidRDefault="00363D4C">
      <w:pPr>
        <w:pStyle w:val="af2"/>
        <w:jc w:val="both"/>
        <w:rPr>
          <w:rFonts w:ascii="Times New Roman" w:hAnsi="Times New Roman" w:cs="Times New Roman"/>
          <w:b/>
          <w:bCs/>
          <w:sz w:val="28"/>
          <w:szCs w:val="28"/>
        </w:rPr>
      </w:pPr>
      <w:r>
        <w:rPr>
          <w:rFonts w:ascii="Times New Roman" w:hAnsi="Times New Roman" w:cs="Times New Roman"/>
          <w:b/>
          <w:bCs/>
          <w:sz w:val="28"/>
          <w:szCs w:val="28"/>
        </w:rPr>
        <w:t>ВИРІШИВ:</w:t>
      </w:r>
    </w:p>
    <w:p w:rsidR="00F1557A" w:rsidRDefault="00F1557A">
      <w:pPr>
        <w:pStyle w:val="af2"/>
        <w:jc w:val="both"/>
        <w:rPr>
          <w:rFonts w:ascii="Times New Roman" w:hAnsi="Times New Roman" w:cs="Times New Roman"/>
          <w:sz w:val="28"/>
          <w:szCs w:val="28"/>
        </w:rPr>
      </w:pPr>
    </w:p>
    <w:p w:rsidR="00F1557A" w:rsidRDefault="00363D4C">
      <w:pPr>
        <w:pStyle w:val="af2"/>
        <w:ind w:firstLine="709"/>
        <w:jc w:val="both"/>
        <w:rPr>
          <w:rFonts w:ascii="Times New Roman" w:eastAsia="Times New Roman" w:hAnsi="Times New Roman" w:cs="Times New Roman"/>
          <w:color w:val="222222"/>
          <w:sz w:val="28"/>
          <w:szCs w:val="28"/>
          <w:shd w:val="clear" w:color="auto" w:fill="FFFFFF"/>
          <w:lang w:eastAsia="ru-RU"/>
        </w:rPr>
      </w:pPr>
      <w:r>
        <w:rPr>
          <w:rFonts w:ascii="Times New Roman" w:hAnsi="Times New Roman" w:cs="Times New Roman"/>
          <w:sz w:val="28"/>
          <w:szCs w:val="28"/>
        </w:rPr>
        <w:t xml:space="preserve">1. Інформацію про забезпечення у 2020 році </w:t>
      </w:r>
      <w:r>
        <w:rPr>
          <w:rFonts w:ascii="Times New Roman" w:eastAsia="Times New Roman" w:hAnsi="Times New Roman" w:cs="Times New Roman"/>
          <w:color w:val="222222"/>
          <w:sz w:val="28"/>
          <w:szCs w:val="28"/>
          <w:shd w:val="clear" w:color="auto" w:fill="FFFFFF"/>
          <w:lang w:eastAsia="ru-RU"/>
        </w:rPr>
        <w:t>соціального захисту </w:t>
      </w:r>
      <w:r>
        <w:rPr>
          <w:rFonts w:ascii="Times New Roman" w:eastAsia="Times New Roman" w:hAnsi="Times New Roman" w:cs="Times New Roman"/>
          <w:sz w:val="28"/>
          <w:szCs w:val="28"/>
          <w:shd w:val="clear" w:color="auto" w:fill="FFFFFF"/>
          <w:lang w:eastAsia="ru-RU"/>
        </w:rPr>
        <w:t>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eastAsia="Times New Roman" w:hAnsi="Times New Roman" w:cs="Times New Roman"/>
          <w:color w:val="222222"/>
          <w:sz w:val="28"/>
          <w:szCs w:val="28"/>
          <w:shd w:val="clear" w:color="auto" w:fill="FFFFFF"/>
          <w:lang w:eastAsia="ru-RU"/>
        </w:rPr>
        <w:t xml:space="preserve"> членів їх сімей та  </w:t>
      </w:r>
      <w:r w:rsidR="00742A2E" w:rsidRPr="00742A2E">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 внутрішньо  </w:t>
      </w:r>
      <w:r w:rsidR="00742A2E" w:rsidRPr="00742A2E">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переміщених </w:t>
      </w:r>
      <w:r w:rsidR="00742A2E" w:rsidRPr="00742A2E">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 осіб </w:t>
      </w:r>
      <w:r w:rsidR="00742A2E" w:rsidRPr="00742A2E">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 з</w:t>
      </w:r>
      <w:r w:rsidR="00742A2E" w:rsidRPr="000E53A5">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 xml:space="preserve"> АР  Крим,  Донецької  та  Луганської </w:t>
      </w:r>
    </w:p>
    <w:p w:rsidR="00F1557A" w:rsidRDefault="00363D4C">
      <w:pPr>
        <w:pStyle w:val="af2"/>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F1557A" w:rsidRDefault="00363D4C">
      <w:pPr>
        <w:pStyle w:val="af2"/>
        <w:jc w:val="both"/>
        <w:rPr>
          <w:rFonts w:ascii="Times New Roman" w:hAnsi="Times New Roman" w:cs="Times New Roman"/>
          <w:sz w:val="28"/>
          <w:szCs w:val="28"/>
        </w:rPr>
      </w:pPr>
      <w:r>
        <w:rPr>
          <w:rFonts w:ascii="Times New Roman" w:eastAsia="Times New Roman" w:hAnsi="Times New Roman" w:cs="Times New Roman"/>
          <w:color w:val="222222"/>
          <w:sz w:val="28"/>
          <w:szCs w:val="28"/>
          <w:shd w:val="clear" w:color="auto" w:fill="FFFFFF"/>
          <w:lang w:eastAsia="ru-RU"/>
        </w:rPr>
        <w:t>областей</w:t>
      </w:r>
      <w:r>
        <w:rPr>
          <w:rFonts w:ascii="Times New Roman" w:hAnsi="Times New Roman" w:cs="Times New Roman"/>
          <w:sz w:val="28"/>
          <w:szCs w:val="28"/>
        </w:rPr>
        <w:t xml:space="preserve"> взяти до відома (додається).</w:t>
      </w:r>
    </w:p>
    <w:p w:rsidR="00F1557A" w:rsidRDefault="00363D4C">
      <w:pPr>
        <w:pStyle w:val="af2"/>
        <w:ind w:firstLine="709"/>
        <w:rPr>
          <w:rFonts w:ascii="Times New Roman" w:hAnsi="Times New Roman" w:cs="Times New Roman"/>
          <w:sz w:val="28"/>
          <w:szCs w:val="28"/>
        </w:rPr>
      </w:pPr>
      <w:r>
        <w:rPr>
          <w:rFonts w:ascii="Times New Roman" w:hAnsi="Times New Roman" w:cs="Times New Roman"/>
          <w:sz w:val="28"/>
          <w:szCs w:val="28"/>
        </w:rPr>
        <w:t xml:space="preserve">2. Управлінню соціального захисту  населення Мелітопольської міської </w:t>
      </w:r>
    </w:p>
    <w:p w:rsidR="00F1557A" w:rsidRDefault="00363D4C">
      <w:pPr>
        <w:pStyle w:val="af2"/>
        <w:jc w:val="both"/>
        <w:rPr>
          <w:rFonts w:ascii="Times New Roman" w:hAnsi="Times New Roman" w:cs="Times New Roman"/>
          <w:sz w:val="28"/>
          <w:szCs w:val="28"/>
        </w:rPr>
      </w:pPr>
      <w:r>
        <w:rPr>
          <w:rFonts w:ascii="Times New Roman" w:hAnsi="Times New Roman" w:cs="Times New Roman"/>
          <w:sz w:val="28"/>
          <w:szCs w:val="28"/>
        </w:rPr>
        <w:t xml:space="preserve">ради Запорізької  області  продовжити  роботу з виконання вимог чинного </w:t>
      </w:r>
    </w:p>
    <w:p w:rsidR="00F1557A" w:rsidRDefault="00363D4C">
      <w:pPr>
        <w:pStyle w:val="af2"/>
        <w:jc w:val="both"/>
        <w:rPr>
          <w:rFonts w:ascii="Times New Roman" w:hAnsi="Times New Roman" w:cs="Times New Roman"/>
          <w:sz w:val="28"/>
          <w:szCs w:val="28"/>
        </w:rPr>
      </w:pPr>
      <w:r>
        <w:rPr>
          <w:rFonts w:ascii="Times New Roman" w:hAnsi="Times New Roman" w:cs="Times New Roman"/>
          <w:sz w:val="28"/>
          <w:szCs w:val="28"/>
        </w:rPr>
        <w:t xml:space="preserve">законодавства із забезпечення та посилення </w:t>
      </w:r>
      <w:r>
        <w:rPr>
          <w:rFonts w:ascii="Times New Roman" w:eastAsia="Times New Roman" w:hAnsi="Times New Roman" w:cs="Times New Roman"/>
          <w:color w:val="222222"/>
          <w:sz w:val="28"/>
          <w:szCs w:val="28"/>
          <w:shd w:val="clear" w:color="auto" w:fill="FFFFFF"/>
          <w:lang w:eastAsia="ru-RU"/>
        </w:rPr>
        <w:t>соціального захисту </w:t>
      </w:r>
      <w:r>
        <w:rPr>
          <w:rFonts w:ascii="Times New Roman" w:eastAsia="Times New Roman" w:hAnsi="Times New Roman" w:cs="Times New Roman"/>
          <w:sz w:val="28"/>
          <w:szCs w:val="28"/>
          <w:shd w:val="clear" w:color="auto" w:fill="FFFFFF"/>
          <w:lang w:eastAsia="ru-RU"/>
        </w:rPr>
        <w:t>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eastAsia="Times New Roman" w:hAnsi="Times New Roman" w:cs="Times New Roman"/>
          <w:color w:val="222222"/>
          <w:sz w:val="28"/>
          <w:szCs w:val="28"/>
          <w:shd w:val="clear" w:color="auto" w:fill="FFFFFF"/>
          <w:lang w:eastAsia="ru-RU"/>
        </w:rPr>
        <w:t> членів їх сімей та внутрішньо переміщених осіб з АР Крим, Донецької та Луганської областей</w:t>
      </w:r>
      <w:r>
        <w:rPr>
          <w:rFonts w:ascii="Times New Roman" w:hAnsi="Times New Roman" w:cs="Times New Roman"/>
          <w:sz w:val="28"/>
          <w:szCs w:val="28"/>
        </w:rPr>
        <w:t>.</w:t>
      </w:r>
    </w:p>
    <w:p w:rsidR="00F1557A" w:rsidRDefault="00363D4C">
      <w:pPr>
        <w:pStyle w:val="af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3. </w:t>
      </w:r>
      <w:r>
        <w:rPr>
          <w:rFonts w:ascii="Times New Roman" w:hAnsi="Times New Roman" w:cs="Times New Roman"/>
          <w:sz w:val="28"/>
          <w:szCs w:val="28"/>
        </w:rPr>
        <w:t xml:space="preserve">Контроль за виконанням цього рішення покласти на першого заступника міського голови з питань діяльності виконавчих органів ради </w:t>
      </w:r>
      <w:r>
        <w:rPr>
          <w:rFonts w:ascii="Times New Roman" w:hAnsi="Times New Roman" w:cs="Times New Roman"/>
          <w:sz w:val="28"/>
          <w:szCs w:val="28"/>
          <w:lang w:val="ru-RU"/>
        </w:rPr>
        <w:t xml:space="preserve">Рудакову </w:t>
      </w:r>
      <w:r>
        <w:rPr>
          <w:rFonts w:ascii="Times New Roman" w:hAnsi="Times New Roman" w:cs="Times New Roman"/>
          <w:sz w:val="28"/>
          <w:szCs w:val="28"/>
        </w:rPr>
        <w:t>І.</w:t>
      </w:r>
    </w:p>
    <w:p w:rsidR="00F1557A" w:rsidRDefault="00F1557A">
      <w:pPr>
        <w:pStyle w:val="af2"/>
        <w:ind w:firstLine="709"/>
        <w:jc w:val="both"/>
        <w:rPr>
          <w:rFonts w:ascii="Times New Roman" w:hAnsi="Times New Roman" w:cs="Times New Roman"/>
          <w:sz w:val="28"/>
          <w:szCs w:val="28"/>
          <w:lang w:val="ru-RU"/>
        </w:rPr>
      </w:pPr>
    </w:p>
    <w:p w:rsidR="00F1557A" w:rsidRDefault="00F1557A">
      <w:pPr>
        <w:pStyle w:val="af2"/>
        <w:ind w:firstLine="709"/>
        <w:jc w:val="both"/>
        <w:rPr>
          <w:rFonts w:ascii="Times New Roman" w:hAnsi="Times New Roman" w:cs="Times New Roman"/>
          <w:sz w:val="28"/>
          <w:szCs w:val="28"/>
          <w:lang w:val="ru-RU"/>
        </w:rPr>
      </w:pPr>
    </w:p>
    <w:p w:rsidR="00F1557A" w:rsidRDefault="00363D4C">
      <w:pPr>
        <w:pStyle w:val="1"/>
        <w:tabs>
          <w:tab w:val="left" w:pos="-1870"/>
        </w:tabs>
        <w:ind w:left="0" w:firstLine="0"/>
      </w:pPr>
      <w:r>
        <w:t xml:space="preserve">Мелітопольський міський голова </w:t>
      </w:r>
      <w:r>
        <w:tab/>
        <w:t xml:space="preserve">    </w:t>
      </w:r>
      <w:r>
        <w:tab/>
        <w:t>Іван ФЕДОРОВ</w:t>
      </w:r>
    </w:p>
    <w:p w:rsidR="00F1557A" w:rsidRDefault="00F1557A">
      <w:pPr>
        <w:pStyle w:val="af2"/>
        <w:ind w:firstLine="709"/>
        <w:jc w:val="both"/>
        <w:rPr>
          <w:rFonts w:ascii="Times New Roman" w:hAnsi="Times New Roman" w:cs="Times New Roman"/>
          <w:sz w:val="28"/>
          <w:szCs w:val="28"/>
        </w:rPr>
      </w:pPr>
    </w:p>
    <w:p w:rsidR="00F1557A" w:rsidRDefault="00F1557A">
      <w:pPr>
        <w:pStyle w:val="af2"/>
        <w:ind w:firstLine="709"/>
        <w:jc w:val="both"/>
        <w:rPr>
          <w:rFonts w:ascii="Times New Roman" w:hAnsi="Times New Roman" w:cs="Times New Roman"/>
          <w:sz w:val="28"/>
          <w:szCs w:val="28"/>
          <w:lang w:val="ru-RU"/>
        </w:rPr>
      </w:pPr>
    </w:p>
    <w:p w:rsidR="00F1557A" w:rsidRDefault="00F1557A">
      <w:pPr>
        <w:pStyle w:val="af2"/>
        <w:ind w:firstLine="709"/>
        <w:jc w:val="both"/>
        <w:rPr>
          <w:rFonts w:ascii="Times New Roman" w:hAnsi="Times New Roman" w:cs="Times New Roman"/>
          <w:sz w:val="28"/>
          <w:szCs w:val="28"/>
          <w:lang w:val="ru-RU"/>
        </w:rPr>
      </w:pPr>
    </w:p>
    <w:p w:rsidR="00F1557A" w:rsidRDefault="00F1557A">
      <w:pPr>
        <w:pStyle w:val="af2"/>
        <w:ind w:firstLine="709"/>
        <w:jc w:val="both"/>
        <w:rPr>
          <w:rFonts w:ascii="Times New Roman" w:hAnsi="Times New Roman" w:cs="Times New Roman"/>
          <w:sz w:val="28"/>
          <w:szCs w:val="28"/>
          <w:lang w:val="ru-RU"/>
        </w:rPr>
      </w:pPr>
    </w:p>
    <w:p w:rsidR="00F1557A" w:rsidRDefault="00F1557A">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Default="008A72CD">
      <w:pPr>
        <w:pStyle w:val="af2"/>
        <w:ind w:firstLine="2268"/>
        <w:rPr>
          <w:rFonts w:ascii="Times New Roman" w:hAnsi="Times New Roman" w:cs="Times New Roman"/>
          <w:sz w:val="28"/>
          <w:szCs w:val="28"/>
          <w:lang w:val="ru-RU"/>
        </w:rPr>
      </w:pPr>
    </w:p>
    <w:p w:rsidR="008A72CD" w:rsidRPr="008A72CD" w:rsidRDefault="008A72CD">
      <w:pPr>
        <w:pStyle w:val="af2"/>
        <w:ind w:firstLine="2268"/>
        <w:rPr>
          <w:rFonts w:ascii="Times New Roman" w:hAnsi="Times New Roman" w:cs="Times New Roman"/>
          <w:sz w:val="28"/>
          <w:szCs w:val="28"/>
          <w:lang w:val="ru-RU"/>
        </w:rPr>
      </w:pPr>
      <w:bookmarkStart w:id="0" w:name="_GoBack"/>
      <w:bookmarkEnd w:id="0"/>
    </w:p>
    <w:p w:rsidR="00F1557A" w:rsidRDefault="00F1557A">
      <w:pPr>
        <w:pStyle w:val="af2"/>
        <w:ind w:firstLine="709"/>
        <w:jc w:val="both"/>
        <w:rPr>
          <w:rFonts w:ascii="Times New Roman" w:hAnsi="Times New Roman" w:cs="Times New Roman"/>
          <w:sz w:val="28"/>
          <w:szCs w:val="28"/>
          <w:lang w:val="ru-RU"/>
        </w:rPr>
      </w:pPr>
    </w:p>
    <w:p w:rsidR="00F1557A" w:rsidRDefault="00F1557A">
      <w:pPr>
        <w:pStyle w:val="af2"/>
        <w:jc w:val="both"/>
        <w:rPr>
          <w:rFonts w:ascii="Times New Roman" w:hAnsi="Times New Roman" w:cs="Times New Roman"/>
          <w:sz w:val="28"/>
          <w:szCs w:val="28"/>
          <w:lang w:val="ru-RU"/>
        </w:rPr>
      </w:pPr>
    </w:p>
    <w:p w:rsidR="00F1557A" w:rsidRDefault="00F1557A">
      <w:pPr>
        <w:pStyle w:val="af2"/>
        <w:jc w:val="both"/>
        <w:rPr>
          <w:rFonts w:ascii="Times New Roman" w:hAnsi="Times New Roman" w:cs="Times New Roman"/>
          <w:sz w:val="28"/>
          <w:szCs w:val="28"/>
          <w:lang w:val="ru-RU"/>
        </w:rPr>
      </w:pPr>
    </w:p>
    <w:p w:rsidR="00F1557A" w:rsidRDefault="00F1557A">
      <w:pPr>
        <w:pStyle w:val="af2"/>
        <w:jc w:val="both"/>
        <w:rPr>
          <w:rFonts w:ascii="Times New Roman" w:hAnsi="Times New Roman" w:cs="Times New Roman"/>
          <w:sz w:val="28"/>
          <w:szCs w:val="28"/>
          <w:lang w:val="ru-RU"/>
        </w:rPr>
      </w:pPr>
    </w:p>
    <w:p w:rsidR="00F1557A" w:rsidRDefault="00F1557A">
      <w:pPr>
        <w:pStyle w:val="af2"/>
        <w:jc w:val="both"/>
        <w:rPr>
          <w:rFonts w:ascii="Times New Roman" w:hAnsi="Times New Roman" w:cs="Times New Roman"/>
          <w:sz w:val="28"/>
          <w:szCs w:val="28"/>
          <w:lang w:val="ru-RU"/>
        </w:rPr>
      </w:pPr>
    </w:p>
    <w:p w:rsidR="00F1557A" w:rsidRDefault="00363D4C">
      <w:pPr>
        <w:pStyle w:val="af2"/>
        <w:jc w:val="center"/>
        <w:rPr>
          <w:rFonts w:ascii="Times New Roman" w:hAnsi="Times New Roman" w:cs="Times New Roman"/>
          <w:sz w:val="28"/>
          <w:szCs w:val="28"/>
        </w:rPr>
      </w:pPr>
      <w:r>
        <w:rPr>
          <w:rFonts w:ascii="Times New Roman" w:hAnsi="Times New Roman" w:cs="Times New Roman"/>
          <w:sz w:val="28"/>
          <w:szCs w:val="28"/>
        </w:rPr>
        <w:t>Інформація</w:t>
      </w:r>
    </w:p>
    <w:p w:rsidR="00F1557A" w:rsidRDefault="00363D4C">
      <w:pPr>
        <w:pStyle w:val="af2"/>
        <w:ind w:firstLine="709"/>
        <w:jc w:val="center"/>
        <w:rPr>
          <w:rFonts w:ascii="Times New Roman" w:hAnsi="Times New Roman" w:cs="Times New Roman"/>
          <w:sz w:val="28"/>
          <w:szCs w:val="28"/>
        </w:rPr>
      </w:pPr>
      <w:r>
        <w:rPr>
          <w:rFonts w:ascii="Times New Roman" w:hAnsi="Times New Roman" w:cs="Times New Roman"/>
          <w:sz w:val="28"/>
          <w:szCs w:val="28"/>
        </w:rPr>
        <w:t xml:space="preserve">про забезпечення у 2020 році </w:t>
      </w:r>
      <w:r>
        <w:rPr>
          <w:rFonts w:ascii="Times New Roman" w:eastAsia="Times New Roman" w:hAnsi="Times New Roman" w:cs="Times New Roman"/>
          <w:color w:val="222222"/>
          <w:sz w:val="28"/>
          <w:szCs w:val="28"/>
          <w:shd w:val="clear" w:color="auto" w:fill="FFFFFF"/>
          <w:lang w:eastAsia="ru-RU"/>
        </w:rPr>
        <w:t>соціального захисту </w:t>
      </w:r>
      <w:r>
        <w:rPr>
          <w:rFonts w:ascii="Times New Roman" w:eastAsia="Times New Roman" w:hAnsi="Times New Roman" w:cs="Times New Roman"/>
          <w:sz w:val="28"/>
          <w:szCs w:val="28"/>
          <w:shd w:val="clear" w:color="auto" w:fill="FFFFFF"/>
          <w:lang w:eastAsia="ru-RU"/>
        </w:rPr>
        <w:t>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eastAsia="Times New Roman" w:hAnsi="Times New Roman" w:cs="Times New Roman"/>
          <w:color w:val="222222"/>
          <w:sz w:val="28"/>
          <w:szCs w:val="28"/>
          <w:shd w:val="clear" w:color="auto" w:fill="FFFFFF"/>
          <w:lang w:eastAsia="ru-RU"/>
        </w:rPr>
        <w:t> членів їх сімей та внутрішньо  переміщених  осіб  з  АР  Крим,  Донецької  та  Луганської областей</w:t>
      </w:r>
      <w:r>
        <w:rPr>
          <w:rFonts w:ascii="Times New Roman" w:hAnsi="Times New Roman" w:cs="Times New Roman"/>
          <w:sz w:val="28"/>
          <w:szCs w:val="28"/>
        </w:rPr>
        <w:t xml:space="preserve"> </w:t>
      </w:r>
    </w:p>
    <w:p w:rsidR="00F1557A" w:rsidRDefault="00F1557A">
      <w:pPr>
        <w:pStyle w:val="af2"/>
        <w:ind w:firstLine="709"/>
        <w:jc w:val="both"/>
        <w:rPr>
          <w:rFonts w:ascii="Times New Roman" w:eastAsia="Times New Roman" w:hAnsi="Times New Roman" w:cs="Times New Roman"/>
          <w:color w:val="222222"/>
          <w:sz w:val="28"/>
          <w:szCs w:val="28"/>
          <w:shd w:val="clear" w:color="auto" w:fill="FFFFFF"/>
          <w:lang w:eastAsia="ru-RU"/>
        </w:rPr>
      </w:pPr>
    </w:p>
    <w:p w:rsidR="00F1557A" w:rsidRDefault="00363D4C">
      <w:pPr>
        <w:pStyle w:val="12"/>
        <w:ind w:firstLine="720"/>
        <w:jc w:val="both"/>
      </w:pPr>
      <w:r>
        <w:rPr>
          <w:lang w:eastAsia="ru-RU"/>
        </w:rPr>
        <w:t xml:space="preserve">Одним </w:t>
      </w:r>
      <w:r>
        <w:t xml:space="preserve">із </w:t>
      </w:r>
      <w:r>
        <w:rPr>
          <w:lang w:eastAsia="ru-RU"/>
        </w:rPr>
        <w:t xml:space="preserve">основних завдань, покладених на </w:t>
      </w:r>
      <w:r>
        <w:t xml:space="preserve">управління соціального захисту населення Мелітопольської міської ради Запорізької області (далі – управління), вже декілька років є забезпечення </w:t>
      </w:r>
      <w:r>
        <w:rPr>
          <w:color w:val="222222"/>
          <w:shd w:val="clear" w:color="auto" w:fill="FFFFFF"/>
          <w:lang w:eastAsia="ru-RU"/>
        </w:rPr>
        <w:t>соціального захисту </w:t>
      </w:r>
      <w:r>
        <w:rPr>
          <w:shd w:val="clear" w:color="auto" w:fill="FFFFFF"/>
          <w:lang w:eastAsia="ru-RU"/>
        </w:rPr>
        <w:t>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w:t>
      </w:r>
      <w:r>
        <w:rPr>
          <w:color w:val="222222"/>
          <w:shd w:val="clear" w:color="auto" w:fill="FFFFFF"/>
          <w:lang w:eastAsia="ru-RU"/>
        </w:rPr>
        <w:t xml:space="preserve"> </w:t>
      </w:r>
      <w:r>
        <w:rPr>
          <w:bCs/>
          <w:szCs w:val="32"/>
          <w:shd w:val="clear" w:color="auto" w:fill="FFFFFF"/>
        </w:rPr>
        <w:t>(далі – учасників АТО/ООС)</w:t>
      </w:r>
      <w:r>
        <w:rPr>
          <w:color w:val="00000A"/>
        </w:rPr>
        <w:t xml:space="preserve">, </w:t>
      </w:r>
      <w:r>
        <w:rPr>
          <w:shd w:val="clear" w:color="auto" w:fill="FFFFFF"/>
          <w:lang w:eastAsia="ru-RU"/>
        </w:rPr>
        <w:t>забезпеченні їх здійснення,</w:t>
      </w:r>
      <w:r>
        <w:rPr>
          <w:color w:val="00000A"/>
        </w:rPr>
        <w:t xml:space="preserve"> членам їх сімей</w:t>
      </w:r>
      <w:r>
        <w:t xml:space="preserve"> та </w:t>
      </w:r>
      <w:r>
        <w:rPr>
          <w:color w:val="222222"/>
          <w:shd w:val="clear" w:color="auto" w:fill="FFFFFF"/>
          <w:lang w:eastAsia="ru-RU"/>
        </w:rPr>
        <w:t>внутрішньо  переміщених  осіб  з  АР  Крим,  Донецької  та  Луганської областей</w:t>
      </w:r>
      <w:r>
        <w:t>.</w:t>
      </w:r>
    </w:p>
    <w:p w:rsidR="00F1557A" w:rsidRDefault="00363D4C">
      <w:pPr>
        <w:pStyle w:val="12"/>
        <w:ind w:firstLine="720"/>
        <w:jc w:val="both"/>
      </w:pPr>
      <w:r>
        <w:t>В управлінні на обліку перебуває 894 особи, які мають статус учасника бойових дій з числа учасників АТО/ООС, в тому числі 27 осіб з інвалідністю внаслідок війни та 22 члена сімей загиблих учасників антитерористичної операції.</w:t>
      </w:r>
    </w:p>
    <w:p w:rsidR="00F1557A" w:rsidRDefault="00363D4C">
      <w:pPr>
        <w:pStyle w:val="12"/>
        <w:ind w:firstLine="720"/>
        <w:jc w:val="both"/>
      </w:pPr>
      <w:r>
        <w:t xml:space="preserve">Відповідно до Закону України «Про статус ветеранів війни, гарантії їх соціального захисту» зазначені особи отримують пільги у вигляді компенсації на житлово-комунальні послуги та послуги зв'язку в межах норм споживання: особи з інвалідністю внаслідок війни - 100%, учасники бойових дій - 75%, члени сімей загиблих - 50%. За рахунок коштів обласної </w:t>
      </w:r>
      <w:r>
        <w:rPr>
          <w:lang w:eastAsia="ru-RU"/>
        </w:rPr>
        <w:t xml:space="preserve">Програми </w:t>
      </w:r>
      <w:r>
        <w:t xml:space="preserve">«Цільова програма соціальної підтримки населення Запорізької області «Назустріч людям» на 2020 - 2024 роки», затвердженої рішенням Запорізької обласної ради від 12.12.2019 № 135, члени сімей загиблих учасників АТО/ООС додатково отримують знижку 50% на житлово-комунальні послуги. </w:t>
      </w:r>
    </w:p>
    <w:p w:rsidR="00F1557A" w:rsidRDefault="00363D4C">
      <w:pPr>
        <w:pStyle w:val="12"/>
        <w:ind w:firstLine="720"/>
        <w:jc w:val="both"/>
      </w:pPr>
      <w:r>
        <w:t xml:space="preserve">З метою забезпечення заходів з соціального захисту учасників АТО/ООС, надання консультацій і сприяння у вирішенні нагальних проблем для вищезазначеної категорії осіб розпорядженням міського голови від 13.05.2015 № 347-р була створена </w:t>
      </w:r>
      <w:proofErr w:type="spellStart"/>
      <w:r>
        <w:t>мультидисциплінарна</w:t>
      </w:r>
      <w:proofErr w:type="spellEnd"/>
      <w:r>
        <w:t xml:space="preserve"> команда, до складу якої ввійшли медичні працівники, юристи, психологи, фахівці системи соціального захисту, волонтери та представники громадських організацій. Протягом звітного року було проведено </w:t>
      </w:r>
      <w:r>
        <w:rPr>
          <w:lang w:val="ru-RU"/>
        </w:rPr>
        <w:t>3</w:t>
      </w:r>
      <w:r>
        <w:t xml:space="preserve"> засідання, на яких розглядалися наступні питання:</w:t>
      </w:r>
    </w:p>
    <w:p w:rsidR="00F1557A" w:rsidRDefault="00363D4C">
      <w:pPr>
        <w:pStyle w:val="12"/>
        <w:ind w:firstLine="720"/>
        <w:jc w:val="both"/>
      </w:pPr>
      <w:r>
        <w:t>надання психологічної реабілітації учасникам АТО/ООС;</w:t>
      </w:r>
    </w:p>
    <w:p w:rsidR="00F1557A" w:rsidRDefault="00363D4C">
      <w:pPr>
        <w:pStyle w:val="12"/>
        <w:ind w:firstLine="709"/>
      </w:pPr>
      <w:r>
        <w:t xml:space="preserve">організація  та мотивація учасників  АТО/ООС на професійне навчання, </w:t>
      </w:r>
    </w:p>
    <w:p w:rsidR="002768EC" w:rsidRPr="002768EC" w:rsidRDefault="00363D4C">
      <w:pPr>
        <w:pStyle w:val="12"/>
        <w:ind w:firstLine="0"/>
        <w:jc w:val="both"/>
      </w:pPr>
      <w:r>
        <w:t>перенавчання</w:t>
      </w:r>
      <w:r w:rsidR="00235A1E" w:rsidRPr="00235A1E">
        <w:t xml:space="preserve"> </w:t>
      </w:r>
      <w:r>
        <w:t xml:space="preserve"> з метою отримання нової професії </w:t>
      </w:r>
      <w:r w:rsidR="00235A1E" w:rsidRPr="00235A1E">
        <w:t xml:space="preserve"> </w:t>
      </w:r>
      <w:r>
        <w:t xml:space="preserve">чи підвищення </w:t>
      </w:r>
      <w:r w:rsidR="00235A1E" w:rsidRPr="00235A1E">
        <w:t>к</w:t>
      </w:r>
      <w:r>
        <w:t xml:space="preserve">валіфікації  </w:t>
      </w:r>
    </w:p>
    <w:p w:rsidR="002768EC" w:rsidRDefault="002768EC" w:rsidP="002768EC">
      <w:pPr>
        <w:pStyle w:val="12"/>
        <w:ind w:firstLine="0"/>
        <w:jc w:val="center"/>
      </w:pPr>
      <w:r>
        <w:t>2</w:t>
      </w:r>
    </w:p>
    <w:p w:rsidR="00F1557A" w:rsidRDefault="00363D4C">
      <w:pPr>
        <w:pStyle w:val="12"/>
        <w:ind w:firstLine="0"/>
        <w:jc w:val="both"/>
      </w:pPr>
      <w:r>
        <w:t>за  робітничими  професіями  для  подальшої  їх  зайнятості  та  адаптації  у суспільстві;</w:t>
      </w:r>
    </w:p>
    <w:p w:rsidR="00F1557A" w:rsidRDefault="00363D4C">
      <w:pPr>
        <w:pStyle w:val="12"/>
        <w:ind w:firstLine="709"/>
        <w:jc w:val="both"/>
      </w:pPr>
      <w:r>
        <w:t>періодичність направлення учасників АТО/ООС до санаторно-курортних закладів та реабілітаційних установ для отримання послуг психологічної реабілітації, відшкодування вартості проїзду;</w:t>
      </w:r>
    </w:p>
    <w:p w:rsidR="00F1557A" w:rsidRDefault="00363D4C">
      <w:pPr>
        <w:pStyle w:val="12"/>
        <w:ind w:firstLine="720"/>
        <w:rPr>
          <w:shd w:val="clear" w:color="auto" w:fill="FF3333"/>
        </w:rPr>
      </w:pPr>
      <w:r>
        <w:t>виплати компенсації витрат за розроблення документації землеустрою для відведення земельної ділянки</w:t>
      </w:r>
      <w:r w:rsidRPr="00570D68">
        <w:t>.</w:t>
      </w:r>
    </w:p>
    <w:p w:rsidR="00F1557A" w:rsidRDefault="00363D4C">
      <w:pPr>
        <w:pStyle w:val="12"/>
        <w:ind w:firstLine="720"/>
        <w:jc w:val="both"/>
      </w:pPr>
      <w:r>
        <w:t>Протягом 2020 року постійно проводився моніторинг потреб учасників АТО/ООС і членів їх сімей, удосконалювався алгоритм роботи із зазначеною категорією осіб для задоволення потреб та надання необхідної допомоги.</w:t>
      </w:r>
    </w:p>
    <w:p w:rsidR="00F1557A" w:rsidRDefault="00363D4C">
      <w:pPr>
        <w:pStyle w:val="12"/>
        <w:ind w:firstLine="740"/>
        <w:jc w:val="both"/>
        <w:rPr>
          <w:color w:val="00000A"/>
          <w:lang w:eastAsia="ru-RU"/>
        </w:rPr>
      </w:pPr>
      <w:r>
        <w:rPr>
          <w:lang w:eastAsia="ru-RU"/>
        </w:rPr>
        <w:t xml:space="preserve">Додатково з метою посилення роботи щодо </w:t>
      </w:r>
      <w:r>
        <w:t xml:space="preserve">соціальних </w:t>
      </w:r>
      <w:r>
        <w:rPr>
          <w:lang w:eastAsia="ru-RU"/>
        </w:rPr>
        <w:t xml:space="preserve">питань </w:t>
      </w:r>
      <w:r>
        <w:t xml:space="preserve">учасників АТО/ООС та членів сімей </w:t>
      </w:r>
      <w:r>
        <w:rPr>
          <w:lang w:eastAsia="ru-RU"/>
        </w:rPr>
        <w:t xml:space="preserve">загиблих, </w:t>
      </w:r>
      <w:r>
        <w:t xml:space="preserve">спеціалістами управління у звітному періоді </w:t>
      </w:r>
      <w:r>
        <w:rPr>
          <w:color w:val="00000A"/>
          <w:lang w:eastAsia="ru-RU"/>
        </w:rPr>
        <w:t xml:space="preserve">проводилась </w:t>
      </w:r>
      <w:r>
        <w:rPr>
          <w:color w:val="00000A"/>
        </w:rPr>
        <w:t xml:space="preserve">постійна співпраця </w:t>
      </w:r>
      <w:r>
        <w:rPr>
          <w:color w:val="00000A"/>
          <w:lang w:eastAsia="ru-RU"/>
        </w:rPr>
        <w:t xml:space="preserve">з громадськими </w:t>
      </w:r>
      <w:r>
        <w:rPr>
          <w:color w:val="00000A"/>
        </w:rPr>
        <w:t xml:space="preserve">організаціями, що опікуються проблемами </w:t>
      </w:r>
      <w:r>
        <w:rPr>
          <w:color w:val="00000A"/>
          <w:lang w:eastAsia="ru-RU"/>
        </w:rPr>
        <w:t xml:space="preserve">учасників АТО/ООС, </w:t>
      </w:r>
      <w:r>
        <w:rPr>
          <w:color w:val="00000A"/>
        </w:rPr>
        <w:t xml:space="preserve">їх </w:t>
      </w:r>
      <w:r>
        <w:rPr>
          <w:color w:val="00000A"/>
          <w:lang w:eastAsia="ru-RU"/>
        </w:rPr>
        <w:t xml:space="preserve">родин та членів </w:t>
      </w:r>
      <w:r>
        <w:rPr>
          <w:color w:val="00000A"/>
        </w:rPr>
        <w:t xml:space="preserve">сімей </w:t>
      </w:r>
      <w:r>
        <w:rPr>
          <w:color w:val="00000A"/>
          <w:lang w:eastAsia="ru-RU"/>
        </w:rPr>
        <w:t>загиблих.</w:t>
      </w:r>
    </w:p>
    <w:p w:rsidR="00F1557A" w:rsidRDefault="00363D4C">
      <w:pPr>
        <w:pStyle w:val="af2"/>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звітному періоді цій категорії осіб було забезпечено соціальну підтримку за рахунок бюджетних коштів різних рівнів.</w:t>
      </w:r>
    </w:p>
    <w:p w:rsidR="00F1557A" w:rsidRDefault="00363D4C">
      <w:pPr>
        <w:pStyle w:val="af2"/>
        <w:ind w:firstLine="709"/>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За рахунок </w:t>
      </w:r>
      <w:r>
        <w:rPr>
          <w:rFonts w:ascii="Times New Roman" w:hAnsi="Times New Roman" w:cs="Times New Roman"/>
          <w:sz w:val="28"/>
          <w:szCs w:val="28"/>
          <w:u w:val="single"/>
        </w:rPr>
        <w:t xml:space="preserve">коштів </w:t>
      </w:r>
      <w:r>
        <w:rPr>
          <w:rFonts w:ascii="Times New Roman" w:hAnsi="Times New Roman" w:cs="Times New Roman"/>
          <w:sz w:val="28"/>
          <w:szCs w:val="28"/>
          <w:u w:val="single"/>
          <w:lang w:eastAsia="ru-RU"/>
        </w:rPr>
        <w:t>державного бюджету:</w:t>
      </w:r>
    </w:p>
    <w:p w:rsidR="00F1557A" w:rsidRDefault="00363D4C">
      <w:pPr>
        <w:pStyle w:val="af2"/>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межах </w:t>
      </w:r>
      <w:r>
        <w:rPr>
          <w:rFonts w:ascii="Times New Roman" w:hAnsi="Times New Roman" w:cs="Times New Roman"/>
          <w:sz w:val="28"/>
          <w:szCs w:val="28"/>
        </w:rPr>
        <w:t xml:space="preserve">фінансування </w:t>
      </w:r>
      <w:r>
        <w:rPr>
          <w:rFonts w:ascii="Times New Roman" w:hAnsi="Times New Roman" w:cs="Times New Roman"/>
          <w:sz w:val="28"/>
          <w:szCs w:val="28"/>
          <w:lang w:eastAsia="ru-RU"/>
        </w:rPr>
        <w:t xml:space="preserve">до санаторно-курортних </w:t>
      </w:r>
      <w:r>
        <w:rPr>
          <w:rFonts w:ascii="Times New Roman" w:hAnsi="Times New Roman" w:cs="Times New Roman"/>
          <w:sz w:val="28"/>
          <w:szCs w:val="28"/>
        </w:rPr>
        <w:t xml:space="preserve">закладів </w:t>
      </w:r>
      <w:r>
        <w:rPr>
          <w:rFonts w:ascii="Times New Roman" w:hAnsi="Times New Roman" w:cs="Times New Roman"/>
          <w:sz w:val="28"/>
          <w:szCs w:val="28"/>
          <w:lang w:eastAsia="ru-RU"/>
        </w:rPr>
        <w:t xml:space="preserve">та </w:t>
      </w:r>
      <w:r>
        <w:rPr>
          <w:rFonts w:ascii="Times New Roman" w:hAnsi="Times New Roman" w:cs="Times New Roman"/>
          <w:sz w:val="28"/>
          <w:szCs w:val="28"/>
        </w:rPr>
        <w:t xml:space="preserve">реабілітаційних </w:t>
      </w:r>
      <w:r>
        <w:rPr>
          <w:rFonts w:ascii="Times New Roman" w:hAnsi="Times New Roman" w:cs="Times New Roman"/>
          <w:sz w:val="28"/>
          <w:szCs w:val="28"/>
          <w:lang w:eastAsia="ru-RU"/>
        </w:rPr>
        <w:t xml:space="preserve">установ було направлено: 27 </w:t>
      </w:r>
      <w:r>
        <w:rPr>
          <w:rFonts w:ascii="Times New Roman" w:hAnsi="Times New Roman" w:cs="Times New Roman"/>
          <w:sz w:val="28"/>
          <w:szCs w:val="28"/>
        </w:rPr>
        <w:t xml:space="preserve">осіб </w:t>
      </w:r>
      <w:r>
        <w:rPr>
          <w:rFonts w:ascii="Times New Roman" w:hAnsi="Times New Roman" w:cs="Times New Roman"/>
          <w:sz w:val="28"/>
          <w:szCs w:val="28"/>
          <w:lang w:eastAsia="ru-RU"/>
        </w:rPr>
        <w:t xml:space="preserve">для отримання послуг з </w:t>
      </w:r>
      <w:r>
        <w:rPr>
          <w:rFonts w:ascii="Times New Roman" w:hAnsi="Times New Roman" w:cs="Times New Roman"/>
          <w:sz w:val="28"/>
          <w:szCs w:val="28"/>
        </w:rPr>
        <w:t xml:space="preserve">психологічної реабілітації </w:t>
      </w:r>
      <w:r>
        <w:rPr>
          <w:rFonts w:ascii="Times New Roman" w:hAnsi="Times New Roman" w:cs="Times New Roman"/>
          <w:sz w:val="28"/>
          <w:szCs w:val="28"/>
          <w:lang w:eastAsia="ru-RU"/>
        </w:rPr>
        <w:t xml:space="preserve">та 11 </w:t>
      </w:r>
      <w:r>
        <w:rPr>
          <w:rFonts w:ascii="Times New Roman" w:hAnsi="Times New Roman" w:cs="Times New Roman"/>
          <w:sz w:val="28"/>
          <w:szCs w:val="28"/>
        </w:rPr>
        <w:t xml:space="preserve">осіб </w:t>
      </w:r>
      <w:r>
        <w:rPr>
          <w:rFonts w:ascii="Times New Roman" w:hAnsi="Times New Roman" w:cs="Times New Roman"/>
          <w:sz w:val="28"/>
          <w:szCs w:val="28"/>
          <w:lang w:eastAsia="ru-RU"/>
        </w:rPr>
        <w:t xml:space="preserve">на санаторно-курортне </w:t>
      </w:r>
      <w:r>
        <w:rPr>
          <w:rFonts w:ascii="Times New Roman" w:hAnsi="Times New Roman" w:cs="Times New Roman"/>
          <w:sz w:val="28"/>
          <w:szCs w:val="28"/>
        </w:rPr>
        <w:t xml:space="preserve">лікування </w:t>
      </w:r>
      <w:r>
        <w:rPr>
          <w:rFonts w:ascii="Times New Roman" w:hAnsi="Times New Roman" w:cs="Times New Roman"/>
          <w:sz w:val="28"/>
          <w:szCs w:val="28"/>
          <w:lang w:eastAsia="ru-RU"/>
        </w:rPr>
        <w:t>та оздоровлення;</w:t>
      </w:r>
    </w:p>
    <w:p w:rsidR="00F1557A" w:rsidRDefault="00363D4C">
      <w:pPr>
        <w:pStyle w:val="12"/>
        <w:ind w:firstLine="740"/>
        <w:jc w:val="both"/>
        <w:rPr>
          <w:lang w:eastAsia="ru-RU"/>
        </w:rPr>
      </w:pPr>
      <w:r>
        <w:rPr>
          <w:lang w:eastAsia="ru-RU"/>
        </w:rPr>
        <w:t xml:space="preserve">з метою подальшого працевлаштування та </w:t>
      </w:r>
      <w:r>
        <w:t xml:space="preserve">реалізації </w:t>
      </w:r>
      <w:r>
        <w:rPr>
          <w:lang w:eastAsia="ru-RU"/>
        </w:rPr>
        <w:t xml:space="preserve">себе у </w:t>
      </w:r>
      <w:r>
        <w:t xml:space="preserve">суспільстві </w:t>
      </w:r>
      <w:r>
        <w:rPr>
          <w:lang w:eastAsia="ru-RU"/>
        </w:rPr>
        <w:t xml:space="preserve">курс безкоштовного </w:t>
      </w:r>
      <w:r>
        <w:t xml:space="preserve">професійного </w:t>
      </w:r>
      <w:r>
        <w:rPr>
          <w:lang w:eastAsia="ru-RU"/>
        </w:rPr>
        <w:t xml:space="preserve">навчання, </w:t>
      </w:r>
      <w:r>
        <w:t xml:space="preserve">перепідготовки </w:t>
      </w:r>
      <w:r>
        <w:rPr>
          <w:lang w:eastAsia="ru-RU"/>
        </w:rPr>
        <w:t xml:space="preserve">та </w:t>
      </w:r>
      <w:r>
        <w:t xml:space="preserve">підготовки </w:t>
      </w:r>
      <w:r>
        <w:rPr>
          <w:lang w:eastAsia="ru-RU"/>
        </w:rPr>
        <w:t xml:space="preserve">пройшли 8 </w:t>
      </w:r>
      <w:r>
        <w:t xml:space="preserve">учасників </w:t>
      </w:r>
      <w:r>
        <w:rPr>
          <w:lang w:eastAsia="ru-RU"/>
        </w:rPr>
        <w:t xml:space="preserve">АТО/ООС, з них: 5 осіб - за </w:t>
      </w:r>
      <w:r>
        <w:t xml:space="preserve">професією водій </w:t>
      </w:r>
      <w:r>
        <w:rPr>
          <w:lang w:eastAsia="ru-RU"/>
        </w:rPr>
        <w:t xml:space="preserve">транспортних </w:t>
      </w:r>
      <w:r>
        <w:t xml:space="preserve">засобів категорії </w:t>
      </w:r>
      <w:r>
        <w:rPr>
          <w:lang w:eastAsia="ru-RU"/>
        </w:rPr>
        <w:t xml:space="preserve">«В», 3 особи - за </w:t>
      </w:r>
      <w:r>
        <w:t xml:space="preserve">професією водій </w:t>
      </w:r>
      <w:r>
        <w:rPr>
          <w:lang w:eastAsia="ru-RU"/>
        </w:rPr>
        <w:t xml:space="preserve">транспортних </w:t>
      </w:r>
      <w:r>
        <w:t xml:space="preserve">засобів категорії </w:t>
      </w:r>
      <w:r>
        <w:rPr>
          <w:lang w:eastAsia="ru-RU"/>
        </w:rPr>
        <w:t xml:space="preserve">«С». Навчання </w:t>
      </w:r>
      <w:r>
        <w:t xml:space="preserve">здійснювалося </w:t>
      </w:r>
      <w:r>
        <w:rPr>
          <w:lang w:eastAsia="ru-RU"/>
        </w:rPr>
        <w:t xml:space="preserve">на </w:t>
      </w:r>
      <w:r>
        <w:t xml:space="preserve">підставі тристоронніх договорів, </w:t>
      </w:r>
      <w:r>
        <w:rPr>
          <w:lang w:eastAsia="ru-RU"/>
        </w:rPr>
        <w:t xml:space="preserve">укладених </w:t>
      </w:r>
      <w:r>
        <w:t xml:space="preserve">управлінням </w:t>
      </w:r>
      <w:r>
        <w:rPr>
          <w:lang w:eastAsia="ru-RU"/>
        </w:rPr>
        <w:t xml:space="preserve">з </w:t>
      </w:r>
      <w:r>
        <w:t xml:space="preserve">Мелітопольською </w:t>
      </w:r>
      <w:r>
        <w:rPr>
          <w:lang w:eastAsia="ru-RU"/>
        </w:rPr>
        <w:t xml:space="preserve">автошколою Товариства Сприяння </w:t>
      </w:r>
      <w:r>
        <w:t xml:space="preserve">Обороні України та </w:t>
      </w:r>
      <w:r>
        <w:rPr>
          <w:shd w:val="clear" w:color="auto" w:fill="FFFFFF"/>
        </w:rPr>
        <w:t>отримувачем послуг</w:t>
      </w:r>
      <w:r>
        <w:rPr>
          <w:lang w:eastAsia="ru-RU"/>
        </w:rPr>
        <w:t>;</w:t>
      </w:r>
    </w:p>
    <w:p w:rsidR="00F1557A" w:rsidRDefault="00363D4C">
      <w:pPr>
        <w:pStyle w:val="12"/>
        <w:ind w:firstLine="740"/>
        <w:jc w:val="both"/>
        <w:rPr>
          <w:lang w:eastAsia="ru-RU"/>
        </w:rPr>
      </w:pPr>
      <w:r>
        <w:rPr>
          <w:lang w:eastAsia="ru-RU"/>
        </w:rPr>
        <w:t xml:space="preserve">802 учасникам АТО/ООС </w:t>
      </w:r>
      <w:proofErr w:type="spellStart"/>
      <w:r>
        <w:rPr>
          <w:lang w:eastAsia="ru-RU"/>
        </w:rPr>
        <w:t>виплачено</w:t>
      </w:r>
      <w:proofErr w:type="spellEnd"/>
      <w:r>
        <w:rPr>
          <w:lang w:eastAsia="ru-RU"/>
        </w:rPr>
        <w:t xml:space="preserve"> разову грошову допомогу до 5-го травня на загальну суму </w:t>
      </w:r>
      <w:r>
        <w:t xml:space="preserve">1163,68 тис. грн. </w:t>
      </w:r>
      <w:r>
        <w:rPr>
          <w:lang w:eastAsia="ru-RU"/>
        </w:rPr>
        <w:t xml:space="preserve">за встановленими постановою Кабінету Міністрів України від 19.02.2020 № 112 розмірами виплати: учасникам бойових </w:t>
      </w:r>
      <w:r>
        <w:t xml:space="preserve">дій </w:t>
      </w:r>
      <w:r>
        <w:rPr>
          <w:lang w:eastAsia="ru-RU"/>
        </w:rPr>
        <w:t xml:space="preserve">- по 1390,00 грн., особам з </w:t>
      </w:r>
      <w:r>
        <w:t xml:space="preserve">інвалідністю внаслідок війни І </w:t>
      </w:r>
      <w:r>
        <w:rPr>
          <w:lang w:eastAsia="ru-RU"/>
        </w:rPr>
        <w:t xml:space="preserve">групи - по 4120,00 грн., </w:t>
      </w:r>
      <w:r>
        <w:t xml:space="preserve">ІІ </w:t>
      </w:r>
      <w:r>
        <w:rPr>
          <w:lang w:eastAsia="ru-RU"/>
        </w:rPr>
        <w:t xml:space="preserve">групи - по 3640,00 грн., </w:t>
      </w:r>
      <w:r>
        <w:t xml:space="preserve">ІІІ </w:t>
      </w:r>
      <w:r>
        <w:rPr>
          <w:lang w:eastAsia="ru-RU"/>
        </w:rPr>
        <w:t>групи - по 3160,00 грн., сім’ям загиблих – по 900,00 грн.</w:t>
      </w:r>
    </w:p>
    <w:p w:rsidR="00F1557A" w:rsidRDefault="00363D4C">
      <w:pPr>
        <w:pStyle w:val="12"/>
        <w:ind w:firstLine="709"/>
        <w:rPr>
          <w:u w:val="single"/>
          <w:lang w:eastAsia="ru-RU"/>
        </w:rPr>
      </w:pPr>
      <w:r>
        <w:rPr>
          <w:u w:val="single"/>
          <w:lang w:eastAsia="ru-RU"/>
        </w:rPr>
        <w:t xml:space="preserve">За рахунок </w:t>
      </w:r>
      <w:r>
        <w:rPr>
          <w:u w:val="single"/>
        </w:rPr>
        <w:t xml:space="preserve">коштів </w:t>
      </w:r>
      <w:r>
        <w:rPr>
          <w:u w:val="single"/>
          <w:lang w:eastAsia="ru-RU"/>
        </w:rPr>
        <w:t>обласного бюджету:</w:t>
      </w:r>
    </w:p>
    <w:p w:rsidR="00F1557A" w:rsidRDefault="00363D4C">
      <w:pPr>
        <w:pStyle w:val="12"/>
        <w:ind w:firstLine="709"/>
        <w:jc w:val="both"/>
        <w:rPr>
          <w:lang w:eastAsia="ru-RU"/>
        </w:rPr>
      </w:pPr>
      <w:r>
        <w:t xml:space="preserve">проведено виплату разової грошової допомоги до Дня захисника Вітчизни України 869 особам з інвалідністю внаслідок війни, учасникам бойових дій та </w:t>
      </w:r>
      <w:r>
        <w:rPr>
          <w:lang w:eastAsia="ru-RU"/>
        </w:rPr>
        <w:t xml:space="preserve">членам </w:t>
      </w:r>
      <w:r>
        <w:t xml:space="preserve">сімей </w:t>
      </w:r>
      <w:r>
        <w:rPr>
          <w:lang w:eastAsia="ru-RU"/>
        </w:rPr>
        <w:t xml:space="preserve">загиблих у </w:t>
      </w:r>
      <w:r>
        <w:t xml:space="preserve">розмірі </w:t>
      </w:r>
      <w:r>
        <w:rPr>
          <w:lang w:eastAsia="ru-RU"/>
        </w:rPr>
        <w:t xml:space="preserve">500,00 грн. на кожну особу на загальну суму </w:t>
      </w:r>
      <w:r>
        <w:t>434,5 тис. грн</w:t>
      </w:r>
      <w:r>
        <w:rPr>
          <w:lang w:eastAsia="ru-RU"/>
        </w:rPr>
        <w:t>.;</w:t>
      </w:r>
    </w:p>
    <w:p w:rsidR="00F1557A" w:rsidRDefault="00363D4C">
      <w:pPr>
        <w:pStyle w:val="12"/>
        <w:ind w:firstLine="720"/>
        <w:jc w:val="both"/>
        <w:rPr>
          <w:lang w:eastAsia="ru-RU"/>
        </w:rPr>
      </w:pPr>
      <w:r>
        <w:rPr>
          <w:lang w:eastAsia="ru-RU"/>
        </w:rPr>
        <w:t xml:space="preserve">проведено виплату </w:t>
      </w:r>
      <w:r>
        <w:t xml:space="preserve">щомісячної </w:t>
      </w:r>
      <w:r>
        <w:rPr>
          <w:lang w:eastAsia="ru-RU"/>
        </w:rPr>
        <w:t xml:space="preserve">допомоги особам з </w:t>
      </w:r>
      <w:r>
        <w:t xml:space="preserve">інвалідністю внаслідок війни </w:t>
      </w:r>
      <w:r>
        <w:rPr>
          <w:lang w:eastAsia="ru-RU"/>
        </w:rPr>
        <w:t xml:space="preserve">з числа </w:t>
      </w:r>
      <w:r>
        <w:t>учасників АТО/ООС на загальну суму 192,3 тис. грн. (1 гр. – 1000,00грн., 2 гр. – 700,00грн.; 3 гр. – 500грн.)</w:t>
      </w:r>
      <w:r>
        <w:rPr>
          <w:lang w:eastAsia="ru-RU"/>
        </w:rPr>
        <w:t>;</w:t>
      </w:r>
    </w:p>
    <w:p w:rsidR="00570D68" w:rsidRDefault="00363D4C">
      <w:pPr>
        <w:pStyle w:val="12"/>
        <w:ind w:firstLine="720"/>
        <w:jc w:val="both"/>
        <w:rPr>
          <w:lang w:val="ru-RU" w:eastAsia="ru-RU"/>
        </w:rPr>
      </w:pPr>
      <w:r>
        <w:rPr>
          <w:lang w:eastAsia="ru-RU"/>
        </w:rPr>
        <w:t xml:space="preserve">проведено </w:t>
      </w:r>
      <w:r w:rsidR="00570D68">
        <w:rPr>
          <w:lang w:val="ru-RU" w:eastAsia="ru-RU"/>
        </w:rPr>
        <w:t xml:space="preserve">    </w:t>
      </w:r>
      <w:r w:rsidR="00235A1E">
        <w:rPr>
          <w:lang w:val="ru-RU" w:eastAsia="ru-RU"/>
        </w:rPr>
        <w:t xml:space="preserve"> </w:t>
      </w:r>
      <w:r>
        <w:t>компенсацію</w:t>
      </w:r>
      <w:r w:rsidR="00570D68">
        <w:rPr>
          <w:lang w:val="ru-RU"/>
        </w:rPr>
        <w:t xml:space="preserve"> </w:t>
      </w:r>
      <w:r w:rsidR="00235A1E">
        <w:rPr>
          <w:lang w:val="ru-RU"/>
        </w:rPr>
        <w:t xml:space="preserve"> </w:t>
      </w:r>
      <w:r w:rsidR="00570D68">
        <w:rPr>
          <w:lang w:val="ru-RU"/>
        </w:rPr>
        <w:t xml:space="preserve">  </w:t>
      </w:r>
      <w:r>
        <w:t xml:space="preserve"> </w:t>
      </w:r>
      <w:r w:rsidR="00570D68">
        <w:rPr>
          <w:lang w:val="ru-RU"/>
        </w:rPr>
        <w:t xml:space="preserve"> </w:t>
      </w:r>
      <w:r>
        <w:rPr>
          <w:lang w:eastAsia="ru-RU"/>
        </w:rPr>
        <w:t xml:space="preserve">витрат, </w:t>
      </w:r>
      <w:r w:rsidR="00235A1E">
        <w:rPr>
          <w:lang w:val="ru-RU" w:eastAsia="ru-RU"/>
        </w:rPr>
        <w:t xml:space="preserve"> </w:t>
      </w:r>
      <w:r w:rsidR="00570D68">
        <w:rPr>
          <w:lang w:val="ru-RU" w:eastAsia="ru-RU"/>
        </w:rPr>
        <w:t xml:space="preserve">    </w:t>
      </w:r>
      <w:r>
        <w:rPr>
          <w:lang w:eastAsia="ru-RU"/>
        </w:rPr>
        <w:t>пов'язаних</w:t>
      </w:r>
      <w:r w:rsidR="00570D68">
        <w:rPr>
          <w:lang w:val="ru-RU" w:eastAsia="ru-RU"/>
        </w:rPr>
        <w:t xml:space="preserve"> </w:t>
      </w:r>
      <w:r>
        <w:rPr>
          <w:lang w:eastAsia="ru-RU"/>
        </w:rPr>
        <w:t xml:space="preserve"> </w:t>
      </w:r>
      <w:r w:rsidR="00235A1E">
        <w:rPr>
          <w:lang w:val="ru-RU" w:eastAsia="ru-RU"/>
        </w:rPr>
        <w:t xml:space="preserve"> </w:t>
      </w:r>
      <w:r w:rsidR="00570D68">
        <w:rPr>
          <w:lang w:val="ru-RU" w:eastAsia="ru-RU"/>
        </w:rPr>
        <w:t xml:space="preserve">  </w:t>
      </w:r>
      <w:r>
        <w:rPr>
          <w:lang w:eastAsia="ru-RU"/>
        </w:rPr>
        <w:t xml:space="preserve">з </w:t>
      </w:r>
      <w:r w:rsidR="00570D68">
        <w:rPr>
          <w:lang w:val="ru-RU" w:eastAsia="ru-RU"/>
        </w:rPr>
        <w:t xml:space="preserve">   </w:t>
      </w:r>
      <w:r>
        <w:rPr>
          <w:lang w:eastAsia="ru-RU"/>
        </w:rPr>
        <w:t xml:space="preserve">розробленням </w:t>
      </w:r>
    </w:p>
    <w:p w:rsidR="00570D68" w:rsidRDefault="00570D68" w:rsidP="00570D68">
      <w:pPr>
        <w:pStyle w:val="12"/>
        <w:ind w:firstLine="720"/>
        <w:jc w:val="center"/>
        <w:rPr>
          <w:lang w:eastAsia="ru-RU"/>
        </w:rPr>
      </w:pPr>
      <w:r>
        <w:rPr>
          <w:lang w:eastAsia="ru-RU"/>
        </w:rPr>
        <w:t>3</w:t>
      </w:r>
    </w:p>
    <w:p w:rsidR="00F1557A" w:rsidRDefault="00363D4C" w:rsidP="00570D68">
      <w:pPr>
        <w:pStyle w:val="12"/>
        <w:ind w:firstLine="0"/>
        <w:jc w:val="both"/>
      </w:pPr>
      <w:r>
        <w:t xml:space="preserve">документації із </w:t>
      </w:r>
      <w:r>
        <w:rPr>
          <w:lang w:eastAsia="ru-RU"/>
        </w:rPr>
        <w:t xml:space="preserve">землеустрою для </w:t>
      </w:r>
      <w:r>
        <w:t xml:space="preserve">відведення земельної ділянки </w:t>
      </w:r>
      <w:r>
        <w:rPr>
          <w:lang w:eastAsia="ru-RU"/>
        </w:rPr>
        <w:t xml:space="preserve">для </w:t>
      </w:r>
      <w:r>
        <w:t xml:space="preserve">індивідуального житлового будівництва, </w:t>
      </w:r>
      <w:r>
        <w:rPr>
          <w:lang w:eastAsia="ru-RU"/>
        </w:rPr>
        <w:t xml:space="preserve">особистого селянського господарства, </w:t>
      </w:r>
      <w:r>
        <w:t>садівництва, городництва</w:t>
      </w:r>
      <w:r>
        <w:rPr>
          <w:lang w:eastAsia="ru-RU"/>
        </w:rPr>
        <w:t xml:space="preserve"> 30 </w:t>
      </w:r>
      <w:r>
        <w:t xml:space="preserve">особам </w:t>
      </w:r>
      <w:r>
        <w:rPr>
          <w:lang w:eastAsia="ru-RU"/>
        </w:rPr>
        <w:t xml:space="preserve">за </w:t>
      </w:r>
      <w:r>
        <w:t xml:space="preserve">їх </w:t>
      </w:r>
      <w:r>
        <w:rPr>
          <w:lang w:eastAsia="ru-RU"/>
        </w:rPr>
        <w:t xml:space="preserve">зверненнями на загальну суму </w:t>
      </w:r>
      <w:r>
        <w:t>99,55 тис. грн.;</w:t>
      </w:r>
    </w:p>
    <w:p w:rsidR="00F1557A" w:rsidRDefault="00363D4C">
      <w:pPr>
        <w:pStyle w:val="12"/>
        <w:ind w:firstLine="709"/>
        <w:jc w:val="both"/>
        <w:rPr>
          <w:color w:val="00000A"/>
        </w:rPr>
      </w:pPr>
      <w:r>
        <w:rPr>
          <w:color w:val="00000A"/>
        </w:rPr>
        <w:t>перераховано грошову компенсацію на спеціальний рахунок 1 особі</w:t>
      </w:r>
      <w:r>
        <w:t xml:space="preserve"> з інвалідністю внаслідок війни ІІІ групи з числа військовослужбовців, які брали безпосередню участь в АТО/ООС та потребують поліпшення житлових умов, для придбання житла відповідно до Порядку використання коштів, передбачених в обласному бюджеті для надання грошової компенсації зазначеній категорії осіб, </w:t>
      </w:r>
      <w:r>
        <w:rPr>
          <w:color w:val="00000A"/>
        </w:rPr>
        <w:t xml:space="preserve">затвердженою рішенням Запорізької обласної ради від 23.04.2020 №163 у розмірі  </w:t>
      </w:r>
      <w:r>
        <w:rPr>
          <w:color w:val="00000A"/>
          <w:sz w:val="27"/>
          <w:szCs w:val="27"/>
        </w:rPr>
        <w:t xml:space="preserve">1093,65 тис. грн. </w:t>
      </w:r>
      <w:r>
        <w:rPr>
          <w:color w:val="00000A"/>
        </w:rPr>
        <w:t>для подальшого придбання житла.</w:t>
      </w:r>
    </w:p>
    <w:p w:rsidR="00F1557A" w:rsidRDefault="00363D4C">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Зазначені заходи були передбачені обласною </w:t>
      </w:r>
      <w:r>
        <w:rPr>
          <w:rFonts w:ascii="Times New Roman" w:hAnsi="Times New Roman" w:cs="Times New Roman"/>
          <w:sz w:val="28"/>
          <w:szCs w:val="28"/>
          <w:lang w:eastAsia="ru-RU"/>
        </w:rPr>
        <w:t xml:space="preserve">Програмою </w:t>
      </w:r>
      <w:r>
        <w:rPr>
          <w:rFonts w:ascii="Times New Roman" w:hAnsi="Times New Roman" w:cs="Times New Roman"/>
          <w:sz w:val="28"/>
          <w:szCs w:val="28"/>
        </w:rPr>
        <w:t>«Цільова програма соціальної підтримки населення Запорізької області «Назустріч людям» на 2020 - 2024 роки», затвердженою рішенням Запорізької обласної ради від 12.12.2019 № 135.</w:t>
      </w:r>
    </w:p>
    <w:p w:rsidR="00F1557A" w:rsidRDefault="00363D4C">
      <w:pPr>
        <w:pStyle w:val="af2"/>
        <w:ind w:firstLine="709"/>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За рахунок </w:t>
      </w:r>
      <w:r>
        <w:rPr>
          <w:rFonts w:ascii="Times New Roman" w:hAnsi="Times New Roman" w:cs="Times New Roman"/>
          <w:sz w:val="28"/>
          <w:szCs w:val="28"/>
          <w:u w:val="single"/>
        </w:rPr>
        <w:t xml:space="preserve">коштів міського </w:t>
      </w:r>
      <w:r>
        <w:rPr>
          <w:rFonts w:ascii="Times New Roman" w:hAnsi="Times New Roman" w:cs="Times New Roman"/>
          <w:sz w:val="28"/>
          <w:szCs w:val="28"/>
          <w:u w:val="single"/>
          <w:lang w:eastAsia="ru-RU"/>
        </w:rPr>
        <w:t>бюджету:</w:t>
      </w:r>
    </w:p>
    <w:p w:rsidR="00F1557A" w:rsidRDefault="00363D4C">
      <w:pPr>
        <w:ind w:firstLine="709"/>
        <w:jc w:val="both"/>
        <w:rPr>
          <w:rFonts w:ascii="Times New Roman" w:hAnsi="Times New Roman" w:cs="Times New Roman"/>
          <w:sz w:val="28"/>
          <w:szCs w:val="28"/>
        </w:rPr>
      </w:pPr>
      <w:r>
        <w:rPr>
          <w:rFonts w:ascii="Times New Roman" w:hAnsi="Times New Roman" w:cs="Times New Roman"/>
          <w:sz w:val="28"/>
          <w:szCs w:val="28"/>
        </w:rPr>
        <w:t>З метою фінансової підтримки громадських об’єднань ветеранів у 2020 році надано фінансову підтримку у розмірі 296,30 тис. грн. двом громадським організаціям,</w:t>
      </w:r>
      <w:r w:rsidRPr="00570D68">
        <w:rPr>
          <w:rFonts w:ascii="Times New Roman" w:hAnsi="Times New Roman" w:cs="Times New Roman"/>
          <w:sz w:val="28"/>
          <w:szCs w:val="28"/>
        </w:rPr>
        <w:t xml:space="preserve"> </w:t>
      </w:r>
      <w:r>
        <w:rPr>
          <w:rFonts w:ascii="Times New Roman" w:hAnsi="Times New Roman" w:cs="Times New Roman"/>
          <w:sz w:val="28"/>
          <w:szCs w:val="28"/>
        </w:rPr>
        <w:t>які стали переможцями конкурсу з визначення проєктів, розроблених громадськими об’єднаннями ветеранів, для виконання (реалізації) яких надається фінансова підтримка за рахунок коштів місцевого бюджету м. Мелітополя:</w:t>
      </w:r>
    </w:p>
    <w:p w:rsidR="00F1557A" w:rsidRDefault="00363D4C">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«Спілка учасників АТО Мелітополя»</w:t>
      </w:r>
      <w:r>
        <w:rPr>
          <w:rFonts w:ascii="Times New Roman" w:eastAsia="Times New Roman" w:hAnsi="Times New Roman" w:cs="Times New Roman"/>
          <w:sz w:val="28"/>
          <w:szCs w:val="28"/>
          <w:lang w:eastAsia="ru-RU"/>
        </w:rPr>
        <w:t xml:space="preserve"> (проєкт «</w:t>
      </w:r>
      <w:r>
        <w:rPr>
          <w:rFonts w:ascii="Times New Roman" w:hAnsi="Times New Roman" w:cs="Times New Roman"/>
          <w:sz w:val="28"/>
          <w:szCs w:val="28"/>
        </w:rPr>
        <w:t>Соціальна допомога ветеранам війни та залучення їх до активної участі в житті суспільства» - профінансовано 247,50 тис. грн.</w:t>
      </w:r>
      <w:r>
        <w:rPr>
          <w:rFonts w:ascii="Times New Roman" w:eastAsia="Times New Roman" w:hAnsi="Times New Roman" w:cs="Times New Roman"/>
          <w:sz w:val="28"/>
          <w:szCs w:val="28"/>
          <w:lang w:eastAsia="ru-RU"/>
        </w:rPr>
        <w:t>);</w:t>
      </w:r>
    </w:p>
    <w:p w:rsidR="00F1557A" w:rsidRDefault="00363D4C">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«Спілка волонтерів та ветеранів АТО «Небайдужі» (проєкт  «Психологічна підтримка ветеранів АТО (ООС) шляхом реабілітаційних заходів за участю психолога; заходи з патріотичного виховання дітей» -</w:t>
      </w:r>
      <w:r>
        <w:rPr>
          <w:rFonts w:ascii="Times New Roman" w:hAnsi="Times New Roman" w:cs="Times New Roman"/>
          <w:sz w:val="28"/>
          <w:szCs w:val="28"/>
        </w:rPr>
        <w:t xml:space="preserve"> профінансовано 48,80 тис. грн.).</w:t>
      </w:r>
    </w:p>
    <w:p w:rsidR="00F1557A" w:rsidRDefault="00363D4C">
      <w:pPr>
        <w:ind w:firstLine="709"/>
        <w:jc w:val="both"/>
        <w:rPr>
          <w:rFonts w:ascii="Times New Roman" w:hAnsi="Times New Roman" w:cs="Times New Roman"/>
          <w:sz w:val="28"/>
          <w:szCs w:val="28"/>
        </w:rPr>
      </w:pPr>
      <w:r>
        <w:rPr>
          <w:rFonts w:ascii="Times New Roman" w:hAnsi="Times New Roman" w:cs="Times New Roman"/>
          <w:sz w:val="28"/>
          <w:szCs w:val="28"/>
        </w:rPr>
        <w:t>Проєкти конкурсних пропозицій громадських організацій  успішно реалізовано у 2020 році згідно з затвердженим планом заходів та запланованими статтями витрат відповідно до мети та завдань конкурсу.</w:t>
      </w:r>
    </w:p>
    <w:p w:rsidR="00F1557A" w:rsidRDefault="00363D4C">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міською програмою </w:t>
      </w:r>
      <w:r>
        <w:rPr>
          <w:rFonts w:ascii="Times New Roman" w:hAnsi="Times New Roman" w:cs="Times New Roman"/>
          <w:sz w:val="28"/>
        </w:rPr>
        <w:t xml:space="preserve">«Компенсаційні виплати, відшкодування витрат за надані пільги та надання додаткової соціальної допомоги окремим категоріям громадян», затвердженої рішенням 52 сесії Мелітопольської міської ради Запорізької області </w:t>
      </w:r>
      <w:r>
        <w:rPr>
          <w:rFonts w:ascii="Times New Roman" w:hAnsi="Times New Roman" w:cs="Times New Roman"/>
          <w:sz w:val="28"/>
          <w:lang w:val="en-US"/>
        </w:rPr>
        <w:t>V</w:t>
      </w:r>
      <w:r>
        <w:rPr>
          <w:rFonts w:ascii="Times New Roman" w:hAnsi="Times New Roman" w:cs="Times New Roman"/>
          <w:sz w:val="28"/>
        </w:rPr>
        <w:t>І</w:t>
      </w:r>
      <w:r>
        <w:rPr>
          <w:rFonts w:ascii="Times New Roman" w:hAnsi="Times New Roman" w:cs="Times New Roman"/>
          <w:sz w:val="28"/>
          <w:lang w:val="en-US"/>
        </w:rPr>
        <w:t>I</w:t>
      </w:r>
      <w:r>
        <w:rPr>
          <w:rFonts w:ascii="Times New Roman" w:hAnsi="Times New Roman" w:cs="Times New Roman"/>
          <w:sz w:val="28"/>
        </w:rPr>
        <w:t xml:space="preserve"> скликання від 18.11.2019 № 7/58 зі змінами</w:t>
      </w:r>
      <w:r>
        <w:rPr>
          <w:rFonts w:ascii="Times New Roman" w:hAnsi="Times New Roman" w:cs="Times New Roman"/>
          <w:sz w:val="28"/>
          <w:szCs w:val="28"/>
        </w:rPr>
        <w:t>, 2 особам відшкодовані витрати, пов’язані із виготовленням та встановленням надгробка померлим з числа учасників антитерористичної операції  у розмірі, що не перевищує 10,00 тис. грн.</w:t>
      </w:r>
      <w:r>
        <w:rPr>
          <w:sz w:val="28"/>
          <w:szCs w:val="28"/>
        </w:rPr>
        <w:t xml:space="preserve"> </w:t>
      </w:r>
      <w:r>
        <w:rPr>
          <w:rFonts w:ascii="Times New Roman" w:hAnsi="Times New Roman" w:cs="Times New Roman"/>
          <w:sz w:val="28"/>
          <w:szCs w:val="28"/>
        </w:rPr>
        <w:t>на одну особу. Загальна сума виплати з міського бюджету склала 20,0 тис. грн.</w:t>
      </w:r>
    </w:p>
    <w:p w:rsidR="00F1557A" w:rsidRDefault="00363D4C">
      <w:pPr>
        <w:pStyle w:val="12"/>
        <w:ind w:firstLine="709"/>
        <w:jc w:val="both"/>
        <w:rPr>
          <w:color w:val="00000A"/>
          <w:shd w:val="clear" w:color="auto" w:fill="FFFFFF"/>
        </w:rPr>
      </w:pPr>
      <w:r>
        <w:rPr>
          <w:color w:val="00000A"/>
          <w:shd w:val="clear" w:color="auto" w:fill="FFFFFF"/>
        </w:rPr>
        <w:t>Відповідно до міської програми «Реалізація заходів соціальної політики щодо </w:t>
      </w:r>
      <w:r w:rsidR="00450287" w:rsidRPr="00450287">
        <w:rPr>
          <w:color w:val="00000A"/>
          <w:shd w:val="clear" w:color="auto" w:fill="FFFFFF"/>
        </w:rPr>
        <w:t xml:space="preserve"> </w:t>
      </w:r>
      <w:r>
        <w:rPr>
          <w:color w:val="00000A"/>
          <w:shd w:val="clear" w:color="auto" w:fill="FFFFFF"/>
        </w:rPr>
        <w:t xml:space="preserve"> сім’ї  </w:t>
      </w:r>
      <w:r w:rsidR="00450287" w:rsidRPr="00450287">
        <w:rPr>
          <w:color w:val="00000A"/>
          <w:shd w:val="clear" w:color="auto" w:fill="FFFFFF"/>
        </w:rPr>
        <w:t xml:space="preserve"> </w:t>
      </w:r>
      <w:r>
        <w:rPr>
          <w:color w:val="00000A"/>
          <w:shd w:val="clear" w:color="auto" w:fill="FFFFFF"/>
        </w:rPr>
        <w:t>та  дітей»,  затвердженої   рішенням  52  сесії  </w:t>
      </w:r>
      <w:r w:rsidR="00450287" w:rsidRPr="00450287">
        <w:rPr>
          <w:color w:val="00000A"/>
          <w:shd w:val="clear" w:color="auto" w:fill="FFFFFF"/>
        </w:rPr>
        <w:t xml:space="preserve"> </w:t>
      </w:r>
      <w:r>
        <w:rPr>
          <w:color w:val="00000A"/>
          <w:shd w:val="clear" w:color="auto" w:fill="FFFFFF"/>
        </w:rPr>
        <w:t xml:space="preserve"> Мелітопольської</w:t>
      </w:r>
    </w:p>
    <w:p w:rsidR="00570D68" w:rsidRDefault="00570D68">
      <w:pPr>
        <w:pStyle w:val="12"/>
        <w:ind w:firstLine="0"/>
        <w:jc w:val="both"/>
        <w:rPr>
          <w:color w:val="00000A"/>
          <w:lang w:val="ru-RU"/>
        </w:rPr>
      </w:pPr>
      <w:proofErr w:type="gramStart"/>
      <w:r>
        <w:rPr>
          <w:color w:val="00000A"/>
          <w:shd w:val="clear" w:color="auto" w:fill="FFFFFF"/>
          <w:lang w:val="ru-RU"/>
        </w:rPr>
        <w:t>м</w:t>
      </w:r>
      <w:proofErr w:type="spellStart"/>
      <w:r w:rsidR="00363D4C">
        <w:rPr>
          <w:color w:val="00000A"/>
          <w:shd w:val="clear" w:color="auto" w:fill="FFFFFF"/>
        </w:rPr>
        <w:t>іської</w:t>
      </w:r>
      <w:proofErr w:type="spellEnd"/>
      <w:r>
        <w:rPr>
          <w:color w:val="00000A"/>
          <w:shd w:val="clear" w:color="auto" w:fill="FFFFFF"/>
          <w:lang w:val="ru-RU"/>
        </w:rPr>
        <w:t xml:space="preserve"> </w:t>
      </w:r>
      <w:r w:rsidR="00363D4C">
        <w:rPr>
          <w:color w:val="00000A"/>
          <w:shd w:val="clear" w:color="auto" w:fill="FFFFFF"/>
        </w:rPr>
        <w:t xml:space="preserve"> ради</w:t>
      </w:r>
      <w:proofErr w:type="gramEnd"/>
      <w:r w:rsidR="00363D4C">
        <w:rPr>
          <w:color w:val="00000A"/>
          <w:shd w:val="clear" w:color="auto" w:fill="FFFFFF"/>
        </w:rPr>
        <w:t xml:space="preserve"> </w:t>
      </w:r>
      <w:r>
        <w:rPr>
          <w:color w:val="00000A"/>
          <w:shd w:val="clear" w:color="auto" w:fill="FFFFFF"/>
          <w:lang w:val="ru-RU"/>
        </w:rPr>
        <w:t xml:space="preserve"> </w:t>
      </w:r>
      <w:r w:rsidR="00363D4C">
        <w:rPr>
          <w:color w:val="00000A"/>
          <w:shd w:val="clear" w:color="auto" w:fill="FFFFFF"/>
        </w:rPr>
        <w:t xml:space="preserve">Запорізької </w:t>
      </w:r>
      <w:r>
        <w:rPr>
          <w:color w:val="00000A"/>
          <w:shd w:val="clear" w:color="auto" w:fill="FFFFFF"/>
          <w:lang w:val="ru-RU"/>
        </w:rPr>
        <w:t xml:space="preserve"> </w:t>
      </w:r>
      <w:r w:rsidR="00363D4C">
        <w:rPr>
          <w:color w:val="00000A"/>
          <w:shd w:val="clear" w:color="auto" w:fill="FFFFFF"/>
        </w:rPr>
        <w:t>області </w:t>
      </w:r>
      <w:r>
        <w:rPr>
          <w:color w:val="00000A"/>
          <w:shd w:val="clear" w:color="auto" w:fill="FFFFFF"/>
          <w:lang w:val="ru-RU"/>
        </w:rPr>
        <w:t xml:space="preserve"> </w:t>
      </w:r>
      <w:r w:rsidR="00363D4C">
        <w:rPr>
          <w:color w:val="00000A"/>
          <w:shd w:val="clear" w:color="auto" w:fill="FFFFFF"/>
          <w:lang w:val="en-US"/>
        </w:rPr>
        <w:t>VII</w:t>
      </w:r>
      <w:r w:rsidR="00363D4C">
        <w:rPr>
          <w:color w:val="00000A"/>
          <w:shd w:val="clear" w:color="auto" w:fill="FFFFFF"/>
        </w:rPr>
        <w:t> </w:t>
      </w:r>
      <w:r>
        <w:rPr>
          <w:color w:val="00000A"/>
          <w:shd w:val="clear" w:color="auto" w:fill="FFFFFF"/>
          <w:lang w:val="ru-RU"/>
        </w:rPr>
        <w:t xml:space="preserve"> </w:t>
      </w:r>
      <w:r w:rsidR="00363D4C">
        <w:rPr>
          <w:color w:val="00000A"/>
          <w:shd w:val="clear" w:color="auto" w:fill="FFFFFF"/>
        </w:rPr>
        <w:t xml:space="preserve">скликання </w:t>
      </w:r>
      <w:r>
        <w:rPr>
          <w:color w:val="00000A"/>
          <w:shd w:val="clear" w:color="auto" w:fill="FFFFFF"/>
          <w:lang w:val="ru-RU"/>
        </w:rPr>
        <w:t xml:space="preserve"> </w:t>
      </w:r>
      <w:r w:rsidR="00363D4C">
        <w:rPr>
          <w:color w:val="00000A"/>
          <w:shd w:val="clear" w:color="auto" w:fill="FFFFFF"/>
        </w:rPr>
        <w:t xml:space="preserve">від </w:t>
      </w:r>
      <w:r>
        <w:rPr>
          <w:color w:val="00000A"/>
          <w:shd w:val="clear" w:color="auto" w:fill="FFFFFF"/>
          <w:lang w:val="ru-RU"/>
        </w:rPr>
        <w:t xml:space="preserve"> </w:t>
      </w:r>
      <w:r w:rsidR="00363D4C">
        <w:rPr>
          <w:color w:val="00000A"/>
          <w:shd w:val="clear" w:color="auto" w:fill="FFFFFF"/>
        </w:rPr>
        <w:t>18.11.2019 № 7/59</w:t>
      </w:r>
      <w:r w:rsidR="00363D4C">
        <w:rPr>
          <w:color w:val="00000A"/>
        </w:rPr>
        <w:t xml:space="preserve">, 482  </w:t>
      </w:r>
    </w:p>
    <w:p w:rsidR="00570D68" w:rsidRDefault="00570D68" w:rsidP="00570D68">
      <w:pPr>
        <w:pStyle w:val="12"/>
        <w:ind w:firstLine="0"/>
        <w:jc w:val="center"/>
        <w:rPr>
          <w:color w:val="00000A"/>
        </w:rPr>
      </w:pPr>
      <w:r>
        <w:rPr>
          <w:color w:val="00000A"/>
        </w:rPr>
        <w:t>4</w:t>
      </w:r>
    </w:p>
    <w:p w:rsidR="00F1557A" w:rsidRDefault="00363D4C" w:rsidP="00970526">
      <w:pPr>
        <w:pStyle w:val="12"/>
        <w:ind w:firstLine="0"/>
        <w:jc w:val="both"/>
        <w:rPr>
          <w:color w:val="00000A"/>
        </w:rPr>
      </w:pPr>
      <w:r>
        <w:rPr>
          <w:color w:val="00000A"/>
        </w:rPr>
        <w:t>дитини  зазначеної  категорії  отримали  солодкі подарунки до новорічних та різдвяних свят, придбані за рахунок коштів міського бюджету.</w:t>
      </w:r>
    </w:p>
    <w:p w:rsidR="00F1557A" w:rsidRDefault="00363D4C" w:rsidP="00970526">
      <w:pPr>
        <w:pStyle w:val="12"/>
        <w:ind w:firstLine="720"/>
        <w:jc w:val="both"/>
      </w:pPr>
      <w:r>
        <w:t>За  рахунок   коштів обласного   та   міського   бюджетів протягом 2020 року послугами з оздоровлення та відпочинку було охоплено 40 дітей учасників (загиблих учасників) АТО/ООС.</w:t>
      </w:r>
    </w:p>
    <w:p w:rsidR="00F1557A" w:rsidRDefault="00363D4C" w:rsidP="00970526">
      <w:pPr>
        <w:pStyle w:val="12"/>
        <w:ind w:firstLine="720"/>
        <w:jc w:val="both"/>
        <w:rPr>
          <w:color w:val="00000A"/>
        </w:rPr>
      </w:pPr>
      <w:r>
        <w:rPr>
          <w:color w:val="00000A"/>
        </w:rPr>
        <w:t>Ще одним з пріоритетних напрямків роботи управління є робота по забезпеченню соціального захисту внутрішньо переміщених осіб з Донецької, Луганської областей та АР Крим.</w:t>
      </w:r>
    </w:p>
    <w:p w:rsidR="00F1557A" w:rsidRDefault="00363D4C" w:rsidP="00970526">
      <w:pPr>
        <w:pStyle w:val="12"/>
        <w:ind w:firstLine="720"/>
        <w:jc w:val="both"/>
        <w:rPr>
          <w:color w:val="00000A"/>
        </w:rPr>
      </w:pPr>
      <w:r>
        <w:rPr>
          <w:color w:val="00000A"/>
        </w:rPr>
        <w:t>Станом на 02.01.20</w:t>
      </w:r>
      <w:r>
        <w:rPr>
          <w:color w:val="00000A"/>
          <w:lang w:val="ru-RU"/>
        </w:rPr>
        <w:t>21</w:t>
      </w:r>
      <w:r>
        <w:rPr>
          <w:color w:val="00000A"/>
        </w:rPr>
        <w:t xml:space="preserve"> в управлінні зареєстровано 2730 осіб з числа внутрішньо переміщених осіб, з них:</w:t>
      </w:r>
    </w:p>
    <w:p w:rsidR="00F1557A" w:rsidRDefault="00363D4C" w:rsidP="00970526">
      <w:pPr>
        <w:pStyle w:val="12"/>
        <w:ind w:firstLine="709"/>
        <w:jc w:val="both"/>
        <w:rPr>
          <w:color w:val="00000A"/>
        </w:rPr>
      </w:pPr>
      <w:r>
        <w:rPr>
          <w:color w:val="00000A"/>
        </w:rPr>
        <w:t>особи працездатного віку - 1218;</w:t>
      </w:r>
    </w:p>
    <w:p w:rsidR="00F1557A" w:rsidRDefault="00363D4C" w:rsidP="00970526">
      <w:pPr>
        <w:pStyle w:val="12"/>
        <w:ind w:firstLine="709"/>
        <w:jc w:val="both"/>
        <w:rPr>
          <w:color w:val="00000A"/>
        </w:rPr>
      </w:pPr>
      <w:r>
        <w:rPr>
          <w:color w:val="00000A"/>
        </w:rPr>
        <w:t>особи непрацездатного віку - 853;</w:t>
      </w:r>
    </w:p>
    <w:p w:rsidR="00F1557A" w:rsidRDefault="00363D4C" w:rsidP="00970526">
      <w:pPr>
        <w:pStyle w:val="12"/>
        <w:ind w:firstLine="709"/>
        <w:jc w:val="both"/>
        <w:rPr>
          <w:color w:val="00000A"/>
        </w:rPr>
      </w:pPr>
      <w:r>
        <w:rPr>
          <w:color w:val="00000A"/>
        </w:rPr>
        <w:t>особи з інвалідністю - 171;</w:t>
      </w:r>
    </w:p>
    <w:p w:rsidR="00F1557A" w:rsidRDefault="00363D4C" w:rsidP="00970526">
      <w:pPr>
        <w:pStyle w:val="12"/>
        <w:ind w:firstLine="709"/>
        <w:jc w:val="both"/>
        <w:rPr>
          <w:color w:val="00000A"/>
        </w:rPr>
      </w:pPr>
      <w:r>
        <w:rPr>
          <w:color w:val="00000A"/>
        </w:rPr>
        <w:t>діти - 461.</w:t>
      </w:r>
    </w:p>
    <w:p w:rsidR="00F1557A" w:rsidRDefault="00363D4C" w:rsidP="00970526">
      <w:pPr>
        <w:pStyle w:val="12"/>
        <w:ind w:firstLine="709"/>
        <w:jc w:val="both"/>
        <w:rPr>
          <w:color w:val="00000A"/>
          <w:lang w:eastAsia="ru-RU"/>
        </w:rPr>
      </w:pPr>
      <w:r>
        <w:rPr>
          <w:color w:val="00000A"/>
        </w:rPr>
        <w:t xml:space="preserve">Для 676 осіб (449 сімей) було призначено </w:t>
      </w:r>
      <w:r>
        <w:rPr>
          <w:bCs/>
          <w:color w:val="00000A"/>
          <w:shd w:val="clear" w:color="auto" w:fill="FFFFFF"/>
        </w:rPr>
        <w:t>щомісячну адресну допомогу внутрішньо переміщеним особам для покриття витрат на проживання, в тому числі на оплату житлово-комунальних послуг</w:t>
      </w:r>
      <w:r>
        <w:rPr>
          <w:color w:val="00000A"/>
          <w:lang w:eastAsia="ru-RU"/>
        </w:rPr>
        <w:t xml:space="preserve">, за рахунок </w:t>
      </w:r>
      <w:r>
        <w:rPr>
          <w:color w:val="00000A"/>
        </w:rPr>
        <w:t xml:space="preserve">коштів </w:t>
      </w:r>
      <w:r>
        <w:rPr>
          <w:color w:val="00000A"/>
          <w:lang w:eastAsia="ru-RU"/>
        </w:rPr>
        <w:t xml:space="preserve">державного бюджету. Сума виплат за 2020 </w:t>
      </w:r>
      <w:r>
        <w:rPr>
          <w:color w:val="00000A"/>
        </w:rPr>
        <w:t xml:space="preserve">рік </w:t>
      </w:r>
      <w:r>
        <w:rPr>
          <w:color w:val="00000A"/>
          <w:lang w:eastAsia="ru-RU"/>
        </w:rPr>
        <w:t>склала 8329,15 тис. грн.</w:t>
      </w:r>
    </w:p>
    <w:p w:rsidR="00F1557A" w:rsidRDefault="00363D4C" w:rsidP="00970526">
      <w:pPr>
        <w:pStyle w:val="12"/>
        <w:ind w:firstLine="720"/>
        <w:jc w:val="both"/>
        <w:rPr>
          <w:color w:val="00000A"/>
          <w:lang w:eastAsia="ru-RU"/>
        </w:rPr>
      </w:pPr>
      <w:r>
        <w:rPr>
          <w:color w:val="00000A"/>
          <w:lang w:eastAsia="ru-RU"/>
        </w:rPr>
        <w:t xml:space="preserve">З метою розгляду подання про призначення </w:t>
      </w:r>
      <w:r>
        <w:rPr>
          <w:color w:val="00000A"/>
        </w:rPr>
        <w:t xml:space="preserve">(відновлення) </w:t>
      </w:r>
      <w:r>
        <w:rPr>
          <w:color w:val="00000A"/>
          <w:lang w:eastAsia="ru-RU"/>
        </w:rPr>
        <w:t xml:space="preserve">або про </w:t>
      </w:r>
      <w:r>
        <w:rPr>
          <w:color w:val="00000A"/>
        </w:rPr>
        <w:t xml:space="preserve">відмову </w:t>
      </w:r>
      <w:r>
        <w:rPr>
          <w:color w:val="00000A"/>
          <w:lang w:eastAsia="ru-RU"/>
        </w:rPr>
        <w:t xml:space="preserve">у </w:t>
      </w:r>
      <w:r>
        <w:rPr>
          <w:color w:val="00000A"/>
        </w:rPr>
        <w:t xml:space="preserve">призначенні (відновленню) відповідних соціальних </w:t>
      </w:r>
      <w:r>
        <w:rPr>
          <w:color w:val="00000A"/>
          <w:lang w:eastAsia="ru-RU"/>
        </w:rPr>
        <w:t xml:space="preserve">виплат у 2020 </w:t>
      </w:r>
      <w:r>
        <w:rPr>
          <w:color w:val="00000A"/>
        </w:rPr>
        <w:t xml:space="preserve">році </w:t>
      </w:r>
      <w:r>
        <w:rPr>
          <w:color w:val="00000A"/>
          <w:lang w:eastAsia="ru-RU"/>
        </w:rPr>
        <w:t xml:space="preserve">було проведено 24 </w:t>
      </w:r>
      <w:r>
        <w:rPr>
          <w:color w:val="00000A"/>
        </w:rPr>
        <w:t xml:space="preserve">засідання комісії </w:t>
      </w:r>
      <w:r>
        <w:rPr>
          <w:color w:val="00000A"/>
          <w:lang w:eastAsia="ru-RU"/>
        </w:rPr>
        <w:t xml:space="preserve">виконавчого </w:t>
      </w:r>
      <w:r>
        <w:rPr>
          <w:color w:val="00000A"/>
        </w:rPr>
        <w:t xml:space="preserve">комітету </w:t>
      </w:r>
      <w:r>
        <w:rPr>
          <w:color w:val="00000A"/>
          <w:lang w:eastAsia="ru-RU"/>
        </w:rPr>
        <w:t xml:space="preserve">з питань призначення </w:t>
      </w:r>
      <w:r>
        <w:rPr>
          <w:color w:val="00000A"/>
        </w:rPr>
        <w:t xml:space="preserve">(відновлення) соціальних </w:t>
      </w:r>
      <w:r>
        <w:rPr>
          <w:color w:val="00000A"/>
          <w:lang w:eastAsia="ru-RU"/>
        </w:rPr>
        <w:t xml:space="preserve">виплат </w:t>
      </w:r>
      <w:r>
        <w:rPr>
          <w:color w:val="00000A"/>
        </w:rPr>
        <w:t xml:space="preserve">внутрішньо переміщеним </w:t>
      </w:r>
      <w:r>
        <w:rPr>
          <w:color w:val="00000A"/>
          <w:lang w:eastAsia="ru-RU"/>
        </w:rPr>
        <w:t xml:space="preserve">особам, на яких за </w:t>
      </w:r>
      <w:r>
        <w:rPr>
          <w:color w:val="00000A"/>
        </w:rPr>
        <w:t xml:space="preserve">рішенням комісії </w:t>
      </w:r>
      <w:r>
        <w:rPr>
          <w:color w:val="00000A"/>
          <w:lang w:eastAsia="ru-RU"/>
        </w:rPr>
        <w:t xml:space="preserve">було призначено </w:t>
      </w:r>
      <w:r>
        <w:rPr>
          <w:color w:val="00000A"/>
        </w:rPr>
        <w:t xml:space="preserve">соціальні </w:t>
      </w:r>
      <w:r>
        <w:rPr>
          <w:color w:val="00000A"/>
          <w:lang w:eastAsia="ru-RU"/>
        </w:rPr>
        <w:t xml:space="preserve">виплати 857 особам, </w:t>
      </w:r>
      <w:r>
        <w:rPr>
          <w:color w:val="00000A"/>
        </w:rPr>
        <w:t xml:space="preserve">відмовлено </w:t>
      </w:r>
      <w:r>
        <w:rPr>
          <w:color w:val="00000A"/>
          <w:lang w:eastAsia="ru-RU"/>
        </w:rPr>
        <w:t xml:space="preserve">у </w:t>
      </w:r>
      <w:r>
        <w:rPr>
          <w:color w:val="00000A"/>
        </w:rPr>
        <w:t xml:space="preserve">призначенні соціальних </w:t>
      </w:r>
      <w:r>
        <w:rPr>
          <w:color w:val="00000A"/>
          <w:lang w:eastAsia="ru-RU"/>
        </w:rPr>
        <w:t>виплат 6 особам.</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У місті Мелітополі функціонують 3 гуртожитки для тимчасового проживання внутрішньо переміщених осіб:</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за адресою: м. Мелітополь, вул. Героїв Сталінграда, буд. 13, станом на 01.02.2021 мешкає 9 внутрішньо переміщених осіб;</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за адресою: м. Мелітополь, вул. Гвардійська, буд. 38, станом на 01.02.2021 мешкає  18 внутрішньо переміщених осіб;</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 xml:space="preserve">за адресою: м. Мелітополь,  вул. Інтеркультурна, буд. 380,  станом на 01.02.2021 мешкає  33  внутрішньо переміщених осіб. </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Також, в Мелітополі у 2020 році були закінчені роботи з реалізації про</w:t>
      </w:r>
      <w:r w:rsidRPr="00570D68">
        <w:rPr>
          <w:rFonts w:ascii="Times New Roman" w:hAnsi="Times New Roman"/>
          <w:sz w:val="28"/>
          <w:szCs w:val="28"/>
        </w:rPr>
        <w:t>є</w:t>
      </w:r>
      <w:r>
        <w:rPr>
          <w:rFonts w:ascii="Times New Roman" w:hAnsi="Times New Roman"/>
          <w:sz w:val="28"/>
          <w:szCs w:val="28"/>
        </w:rPr>
        <w:t xml:space="preserve">кту Українського фонду соціальних інвестицій </w:t>
      </w:r>
      <w:r>
        <w:rPr>
          <w:rFonts w:ascii="Times New Roman" w:hAnsi="Times New Roman"/>
          <w:sz w:val="28"/>
          <w:szCs w:val="28"/>
          <w:lang w:val="en-US"/>
        </w:rPr>
        <w:t>V</w:t>
      </w:r>
      <w:r>
        <w:rPr>
          <w:rFonts w:ascii="Times New Roman" w:hAnsi="Times New Roman"/>
          <w:sz w:val="28"/>
          <w:szCs w:val="28"/>
        </w:rPr>
        <w:t>І (далі – про</w:t>
      </w:r>
      <w:r w:rsidRPr="00570D68">
        <w:rPr>
          <w:rFonts w:ascii="Times New Roman" w:hAnsi="Times New Roman"/>
          <w:sz w:val="28"/>
          <w:szCs w:val="28"/>
        </w:rPr>
        <w:t>є</w:t>
      </w:r>
      <w:r>
        <w:rPr>
          <w:rFonts w:ascii="Times New Roman" w:hAnsi="Times New Roman"/>
          <w:sz w:val="28"/>
          <w:szCs w:val="28"/>
        </w:rPr>
        <w:t xml:space="preserve">кт УФСІ </w:t>
      </w:r>
      <w:r>
        <w:rPr>
          <w:rFonts w:ascii="Times New Roman" w:hAnsi="Times New Roman"/>
          <w:sz w:val="28"/>
          <w:szCs w:val="28"/>
          <w:lang w:val="en-US"/>
        </w:rPr>
        <w:t>V</w:t>
      </w:r>
      <w:r>
        <w:rPr>
          <w:rFonts w:ascii="Times New Roman" w:hAnsi="Times New Roman"/>
          <w:sz w:val="28"/>
          <w:szCs w:val="28"/>
        </w:rPr>
        <w:t xml:space="preserve">І) </w:t>
      </w:r>
      <w:r w:rsidRPr="00570D68">
        <w:rPr>
          <w:rFonts w:ascii="Times New Roman" w:hAnsi="Times New Roman"/>
          <w:sz w:val="28"/>
          <w:szCs w:val="28"/>
        </w:rPr>
        <w:t>за фінансової підтримки</w:t>
      </w:r>
      <w:r>
        <w:rPr>
          <w:rFonts w:ascii="Times New Roman" w:hAnsi="Times New Roman"/>
          <w:sz w:val="28"/>
          <w:szCs w:val="28"/>
        </w:rPr>
        <w:t xml:space="preserve"> уряду Німеччини зі створення житла (квартир) для внутрішньо переміщених осіб за адресою: вул. Брів–ла–</w:t>
      </w:r>
      <w:r w:rsidRPr="00570D68">
        <w:rPr>
          <w:rFonts w:ascii="Times New Roman" w:hAnsi="Times New Roman"/>
          <w:sz w:val="28"/>
          <w:szCs w:val="28"/>
        </w:rPr>
        <w:t>Гайард,</w:t>
      </w:r>
      <w:r>
        <w:rPr>
          <w:rFonts w:ascii="Times New Roman" w:hAnsi="Times New Roman"/>
          <w:sz w:val="28"/>
          <w:szCs w:val="28"/>
        </w:rPr>
        <w:t xml:space="preserve"> буд. 6,  в рамках якого реконструйован</w:t>
      </w:r>
      <w:r w:rsidRPr="00570D68">
        <w:rPr>
          <w:rFonts w:ascii="Times New Roman" w:hAnsi="Times New Roman"/>
          <w:sz w:val="28"/>
          <w:szCs w:val="28"/>
        </w:rPr>
        <w:t>о</w:t>
      </w:r>
      <w:r>
        <w:rPr>
          <w:rFonts w:ascii="Times New Roman" w:hAnsi="Times New Roman"/>
          <w:sz w:val="28"/>
          <w:szCs w:val="28"/>
        </w:rPr>
        <w:t xml:space="preserve"> 4 квартири для внутрішньо переміщених осіб.</w:t>
      </w:r>
    </w:p>
    <w:p w:rsidR="00F1557A" w:rsidRDefault="00363D4C" w:rsidP="00970526">
      <w:pPr>
        <w:jc w:val="both"/>
        <w:rPr>
          <w:rFonts w:ascii="Times New Roman" w:hAnsi="Times New Roman"/>
          <w:sz w:val="28"/>
          <w:szCs w:val="28"/>
        </w:rPr>
      </w:pPr>
      <w:r>
        <w:rPr>
          <w:rFonts w:ascii="Times New Roman" w:hAnsi="Times New Roman"/>
          <w:sz w:val="28"/>
          <w:szCs w:val="28"/>
        </w:rPr>
        <w:t xml:space="preserve">Вручення ключів від квартир символічно відбулось на День Святого Миколая 19 грудня. </w:t>
      </w:r>
    </w:p>
    <w:p w:rsidR="00F1557A" w:rsidRDefault="00363D4C" w:rsidP="00970526">
      <w:pPr>
        <w:ind w:firstLine="709"/>
        <w:jc w:val="both"/>
        <w:rPr>
          <w:rFonts w:ascii="Times New Roman" w:hAnsi="Times New Roman"/>
          <w:sz w:val="28"/>
          <w:szCs w:val="28"/>
        </w:rPr>
      </w:pPr>
      <w:r>
        <w:rPr>
          <w:rFonts w:ascii="Times New Roman" w:hAnsi="Times New Roman"/>
          <w:sz w:val="28"/>
          <w:szCs w:val="28"/>
        </w:rPr>
        <w:t xml:space="preserve">Тривають роботи з реалізації проєкту УФСІ </w:t>
      </w:r>
      <w:r>
        <w:rPr>
          <w:rFonts w:ascii="Times New Roman" w:hAnsi="Times New Roman"/>
          <w:sz w:val="28"/>
          <w:szCs w:val="28"/>
          <w:lang w:val="en-US"/>
        </w:rPr>
        <w:t>V</w:t>
      </w:r>
      <w:r>
        <w:rPr>
          <w:rFonts w:ascii="Times New Roman" w:hAnsi="Times New Roman"/>
          <w:sz w:val="28"/>
          <w:szCs w:val="28"/>
        </w:rPr>
        <w:t xml:space="preserve">І за адресою: </w:t>
      </w:r>
      <w:r w:rsidR="00970526">
        <w:rPr>
          <w:rFonts w:ascii="Times New Roman" w:hAnsi="Times New Roman"/>
          <w:sz w:val="28"/>
          <w:szCs w:val="28"/>
          <w:lang w:val="ru-RU"/>
        </w:rPr>
        <w:t xml:space="preserve">                         </w:t>
      </w:r>
      <w:r>
        <w:rPr>
          <w:rFonts w:ascii="Times New Roman" w:hAnsi="Times New Roman"/>
          <w:sz w:val="28"/>
          <w:szCs w:val="28"/>
        </w:rPr>
        <w:t>вул. Бєляєва, буд. 16, в рамках якого буде реконструйован</w:t>
      </w:r>
      <w:r w:rsidRPr="00570D68">
        <w:rPr>
          <w:rFonts w:ascii="Times New Roman" w:hAnsi="Times New Roman"/>
          <w:sz w:val="28"/>
          <w:szCs w:val="28"/>
        </w:rPr>
        <w:t>о</w:t>
      </w:r>
      <w:r>
        <w:rPr>
          <w:rFonts w:ascii="Times New Roman" w:hAnsi="Times New Roman"/>
          <w:sz w:val="28"/>
          <w:szCs w:val="28"/>
        </w:rPr>
        <w:t xml:space="preserve"> 24 квартири для внутрішньо переміщених осіб.</w:t>
      </w:r>
    </w:p>
    <w:p w:rsidR="00F1557A" w:rsidRDefault="00363D4C" w:rsidP="00970526">
      <w:pPr>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rPr>
        <w:t xml:space="preserve">Комісією   </w:t>
      </w:r>
      <w:r>
        <w:rPr>
          <w:rFonts w:ascii="Times New Roman" w:hAnsi="Times New Roman" w:cs="Times New Roman"/>
          <w:color w:val="00000A"/>
          <w:sz w:val="28"/>
          <w:szCs w:val="28"/>
          <w:lang w:eastAsia="ru-RU"/>
        </w:rPr>
        <w:t xml:space="preserve">виконавчого   </w:t>
      </w:r>
      <w:r>
        <w:rPr>
          <w:rFonts w:ascii="Times New Roman" w:hAnsi="Times New Roman" w:cs="Times New Roman"/>
          <w:color w:val="00000A"/>
          <w:sz w:val="28"/>
          <w:szCs w:val="28"/>
        </w:rPr>
        <w:t xml:space="preserve">комітету  </w:t>
      </w:r>
      <w:r w:rsidR="00970526">
        <w:rPr>
          <w:rFonts w:ascii="Times New Roman" w:hAnsi="Times New Roman" w:cs="Times New Roman"/>
          <w:color w:val="00000A"/>
          <w:sz w:val="28"/>
          <w:szCs w:val="28"/>
          <w:lang w:val="ru-RU"/>
        </w:rPr>
        <w:t xml:space="preserve"> </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lang w:eastAsia="ru-RU"/>
        </w:rPr>
        <w:t xml:space="preserve">з   </w:t>
      </w:r>
      <w:r w:rsidR="00970526">
        <w:rPr>
          <w:rFonts w:ascii="Times New Roman" w:hAnsi="Times New Roman" w:cs="Times New Roman"/>
          <w:color w:val="00000A"/>
          <w:sz w:val="28"/>
          <w:szCs w:val="28"/>
          <w:lang w:val="ru-RU" w:eastAsia="ru-RU"/>
        </w:rPr>
        <w:t xml:space="preserve"> </w:t>
      </w:r>
      <w:r>
        <w:rPr>
          <w:rFonts w:ascii="Times New Roman" w:hAnsi="Times New Roman" w:cs="Times New Roman"/>
          <w:color w:val="00000A"/>
          <w:sz w:val="28"/>
          <w:szCs w:val="28"/>
          <w:lang w:eastAsia="ru-RU"/>
        </w:rPr>
        <w:t xml:space="preserve">питання </w:t>
      </w:r>
      <w:r w:rsidR="00970526">
        <w:rPr>
          <w:rFonts w:ascii="Times New Roman" w:hAnsi="Times New Roman" w:cs="Times New Roman"/>
          <w:color w:val="00000A"/>
          <w:sz w:val="28"/>
          <w:szCs w:val="28"/>
          <w:lang w:val="ru-RU" w:eastAsia="ru-RU"/>
        </w:rPr>
        <w:t xml:space="preserve"> </w:t>
      </w:r>
      <w:r>
        <w:rPr>
          <w:rFonts w:ascii="Times New Roman" w:hAnsi="Times New Roman" w:cs="Times New Roman"/>
          <w:color w:val="00000A"/>
          <w:sz w:val="28"/>
          <w:szCs w:val="28"/>
          <w:lang w:eastAsia="ru-RU"/>
        </w:rPr>
        <w:t xml:space="preserve"> забезпечення </w:t>
      </w:r>
      <w:r w:rsidR="00970526">
        <w:rPr>
          <w:rFonts w:ascii="Times New Roman" w:hAnsi="Times New Roman" w:cs="Times New Roman"/>
          <w:color w:val="00000A"/>
          <w:sz w:val="28"/>
          <w:szCs w:val="28"/>
          <w:lang w:val="ru-RU" w:eastAsia="ru-RU"/>
        </w:rPr>
        <w:t xml:space="preserve"> </w:t>
      </w:r>
      <w:r>
        <w:rPr>
          <w:rFonts w:ascii="Times New Roman" w:hAnsi="Times New Roman" w:cs="Times New Roman"/>
          <w:color w:val="00000A"/>
          <w:sz w:val="28"/>
          <w:szCs w:val="28"/>
          <w:lang w:eastAsia="ru-RU"/>
        </w:rPr>
        <w:t xml:space="preserve"> житлом </w:t>
      </w:r>
    </w:p>
    <w:p w:rsidR="00570D68" w:rsidRDefault="00363D4C" w:rsidP="00970526">
      <w:pPr>
        <w:jc w:val="both"/>
        <w:rPr>
          <w:rFonts w:ascii="Times New Roman" w:hAnsi="Times New Roman" w:cs="Times New Roman"/>
          <w:color w:val="00000A"/>
          <w:sz w:val="28"/>
          <w:szCs w:val="28"/>
          <w:lang w:val="ru-RU" w:eastAsia="ru-RU"/>
        </w:rPr>
      </w:pPr>
      <w:r>
        <w:rPr>
          <w:rFonts w:ascii="Times New Roman" w:hAnsi="Times New Roman" w:cs="Times New Roman"/>
          <w:color w:val="00000A"/>
          <w:sz w:val="28"/>
          <w:szCs w:val="28"/>
        </w:rPr>
        <w:t xml:space="preserve">внутрішньо  переміщених  осіб,  які  </w:t>
      </w:r>
      <w:r>
        <w:rPr>
          <w:rFonts w:ascii="Times New Roman" w:hAnsi="Times New Roman" w:cs="Times New Roman"/>
          <w:color w:val="00000A"/>
          <w:sz w:val="28"/>
          <w:szCs w:val="28"/>
          <w:lang w:eastAsia="ru-RU"/>
        </w:rPr>
        <w:t xml:space="preserve">захищали  </w:t>
      </w:r>
      <w:r>
        <w:rPr>
          <w:rFonts w:ascii="Times New Roman" w:hAnsi="Times New Roman" w:cs="Times New Roman"/>
          <w:color w:val="00000A"/>
          <w:sz w:val="28"/>
          <w:szCs w:val="28"/>
        </w:rPr>
        <w:t xml:space="preserve">незалежність,  суверенітет  </w:t>
      </w:r>
      <w:r>
        <w:rPr>
          <w:rFonts w:ascii="Times New Roman" w:hAnsi="Times New Roman" w:cs="Times New Roman"/>
          <w:color w:val="00000A"/>
          <w:sz w:val="28"/>
          <w:szCs w:val="28"/>
          <w:lang w:eastAsia="ru-RU"/>
        </w:rPr>
        <w:t xml:space="preserve">та </w:t>
      </w:r>
    </w:p>
    <w:p w:rsidR="00570D68" w:rsidRDefault="00570D68" w:rsidP="00570D68">
      <w:pPr>
        <w:jc w:val="center"/>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5</w:t>
      </w:r>
    </w:p>
    <w:p w:rsidR="00F1557A" w:rsidRDefault="00363D4C">
      <w:pPr>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територіальну цілісність України у 2020 році </w:t>
      </w:r>
      <w:r>
        <w:rPr>
          <w:rFonts w:ascii="Times New Roman" w:hAnsi="Times New Roman" w:cs="Times New Roman"/>
          <w:color w:val="00000A"/>
          <w:sz w:val="28"/>
          <w:szCs w:val="28"/>
          <w:lang w:eastAsia="ru-RU"/>
        </w:rPr>
        <w:t xml:space="preserve">розглянуто 1 заяву </w:t>
      </w:r>
      <w:r>
        <w:rPr>
          <w:rFonts w:ascii="Times New Roman" w:hAnsi="Times New Roman" w:cs="Times New Roman"/>
          <w:color w:val="00000A"/>
          <w:sz w:val="28"/>
          <w:szCs w:val="28"/>
        </w:rPr>
        <w:t xml:space="preserve">внутрішньо переміщеної особи </w:t>
      </w:r>
      <w:r>
        <w:rPr>
          <w:rFonts w:ascii="Times New Roman" w:hAnsi="Times New Roman" w:cs="Times New Roman"/>
          <w:color w:val="00000A"/>
          <w:sz w:val="28"/>
          <w:szCs w:val="28"/>
          <w:lang w:eastAsia="ru-RU"/>
        </w:rPr>
        <w:t xml:space="preserve">з числа </w:t>
      </w:r>
      <w:r>
        <w:rPr>
          <w:rFonts w:ascii="Times New Roman" w:hAnsi="Times New Roman" w:cs="Times New Roman"/>
          <w:color w:val="00000A"/>
          <w:sz w:val="28"/>
          <w:szCs w:val="28"/>
        </w:rPr>
        <w:t xml:space="preserve">учасників </w:t>
      </w:r>
      <w:r>
        <w:rPr>
          <w:rFonts w:ascii="Times New Roman" w:hAnsi="Times New Roman" w:cs="Times New Roman"/>
          <w:color w:val="00000A"/>
          <w:sz w:val="28"/>
          <w:szCs w:val="28"/>
          <w:lang w:eastAsia="ru-RU"/>
        </w:rPr>
        <w:t xml:space="preserve">бойових </w:t>
      </w:r>
      <w:r>
        <w:rPr>
          <w:rFonts w:ascii="Times New Roman" w:hAnsi="Times New Roman" w:cs="Times New Roman"/>
          <w:color w:val="00000A"/>
          <w:sz w:val="28"/>
          <w:szCs w:val="28"/>
        </w:rPr>
        <w:t xml:space="preserve">дій, які </w:t>
      </w:r>
      <w:r>
        <w:rPr>
          <w:rFonts w:ascii="Times New Roman" w:hAnsi="Times New Roman" w:cs="Times New Roman"/>
          <w:color w:val="00000A"/>
          <w:sz w:val="28"/>
          <w:szCs w:val="28"/>
          <w:lang w:eastAsia="ru-RU"/>
        </w:rPr>
        <w:t xml:space="preserve">захищали </w:t>
      </w:r>
      <w:r>
        <w:rPr>
          <w:rFonts w:ascii="Times New Roman" w:hAnsi="Times New Roman" w:cs="Times New Roman"/>
          <w:color w:val="00000A"/>
          <w:sz w:val="28"/>
          <w:szCs w:val="28"/>
        </w:rPr>
        <w:t xml:space="preserve">незалежність, суверенітет </w:t>
      </w:r>
      <w:r>
        <w:rPr>
          <w:rFonts w:ascii="Times New Roman" w:hAnsi="Times New Roman" w:cs="Times New Roman"/>
          <w:color w:val="00000A"/>
          <w:sz w:val="28"/>
          <w:szCs w:val="28"/>
          <w:lang w:eastAsia="ru-RU"/>
        </w:rPr>
        <w:t xml:space="preserve">та </w:t>
      </w:r>
      <w:r>
        <w:rPr>
          <w:rFonts w:ascii="Times New Roman" w:hAnsi="Times New Roman" w:cs="Times New Roman"/>
          <w:color w:val="00000A"/>
          <w:sz w:val="28"/>
          <w:szCs w:val="28"/>
        </w:rPr>
        <w:t xml:space="preserve">територіальну цілісність України </w:t>
      </w:r>
      <w:r>
        <w:rPr>
          <w:rFonts w:ascii="Times New Roman" w:hAnsi="Times New Roman" w:cs="Times New Roman"/>
          <w:color w:val="00000A"/>
          <w:sz w:val="28"/>
          <w:szCs w:val="28"/>
          <w:lang w:eastAsia="ru-RU"/>
        </w:rPr>
        <w:t xml:space="preserve">та </w:t>
      </w:r>
      <w:r>
        <w:rPr>
          <w:rFonts w:ascii="Times New Roman" w:hAnsi="Times New Roman" w:cs="Times New Roman"/>
          <w:color w:val="00000A"/>
          <w:sz w:val="28"/>
          <w:szCs w:val="28"/>
        </w:rPr>
        <w:t xml:space="preserve">прийнято рішення </w:t>
      </w:r>
      <w:r>
        <w:rPr>
          <w:rFonts w:ascii="Times New Roman" w:hAnsi="Times New Roman" w:cs="Times New Roman"/>
          <w:color w:val="00000A"/>
          <w:sz w:val="28"/>
          <w:szCs w:val="28"/>
          <w:lang w:eastAsia="ru-RU"/>
        </w:rPr>
        <w:t xml:space="preserve">про призначення </w:t>
      </w:r>
      <w:r>
        <w:rPr>
          <w:rFonts w:ascii="Times New Roman" w:hAnsi="Times New Roman" w:cs="Times New Roman"/>
          <w:color w:val="00000A"/>
          <w:sz w:val="28"/>
          <w:szCs w:val="28"/>
        </w:rPr>
        <w:t xml:space="preserve">грошової компенсації </w:t>
      </w:r>
      <w:r>
        <w:rPr>
          <w:rFonts w:ascii="Times New Roman" w:hAnsi="Times New Roman" w:cs="Times New Roman"/>
          <w:color w:val="00000A"/>
          <w:sz w:val="28"/>
          <w:szCs w:val="28"/>
          <w:lang w:eastAsia="ru-RU"/>
        </w:rPr>
        <w:t xml:space="preserve">за </w:t>
      </w:r>
      <w:r>
        <w:rPr>
          <w:rFonts w:ascii="Times New Roman" w:hAnsi="Times New Roman" w:cs="Times New Roman"/>
          <w:color w:val="00000A"/>
          <w:sz w:val="28"/>
          <w:szCs w:val="28"/>
        </w:rPr>
        <w:t xml:space="preserve">належні </w:t>
      </w:r>
      <w:r>
        <w:rPr>
          <w:rFonts w:ascii="Times New Roman" w:hAnsi="Times New Roman" w:cs="Times New Roman"/>
          <w:color w:val="00000A"/>
          <w:sz w:val="28"/>
          <w:szCs w:val="28"/>
          <w:lang w:eastAsia="ru-RU"/>
        </w:rPr>
        <w:t xml:space="preserve">для отримання </w:t>
      </w:r>
      <w:r>
        <w:rPr>
          <w:rFonts w:ascii="Times New Roman" w:hAnsi="Times New Roman" w:cs="Times New Roman"/>
          <w:color w:val="00000A"/>
          <w:sz w:val="28"/>
          <w:szCs w:val="28"/>
        </w:rPr>
        <w:t xml:space="preserve">жилі приміщення </w:t>
      </w:r>
      <w:r>
        <w:rPr>
          <w:rFonts w:ascii="Times New Roman" w:hAnsi="Times New Roman" w:cs="Times New Roman"/>
          <w:color w:val="00000A"/>
          <w:sz w:val="28"/>
          <w:szCs w:val="28"/>
          <w:lang w:eastAsia="ru-RU"/>
        </w:rPr>
        <w:t xml:space="preserve">за рахунок </w:t>
      </w:r>
      <w:r>
        <w:rPr>
          <w:rFonts w:ascii="Times New Roman" w:hAnsi="Times New Roman" w:cs="Times New Roman"/>
          <w:color w:val="00000A"/>
          <w:sz w:val="28"/>
          <w:szCs w:val="28"/>
        </w:rPr>
        <w:t xml:space="preserve">коштів </w:t>
      </w:r>
      <w:r>
        <w:rPr>
          <w:rFonts w:ascii="Times New Roman" w:hAnsi="Times New Roman" w:cs="Times New Roman"/>
          <w:color w:val="00000A"/>
          <w:sz w:val="28"/>
          <w:szCs w:val="28"/>
          <w:lang w:eastAsia="ru-RU"/>
        </w:rPr>
        <w:t>державного бюджету на загальну суму 951,55 тис. грн. У</w:t>
      </w:r>
      <w:r>
        <w:rPr>
          <w:rFonts w:ascii="Times New Roman" w:hAnsi="Times New Roman" w:cs="Times New Roman"/>
          <w:color w:val="00000A"/>
          <w:sz w:val="28"/>
          <w:szCs w:val="28"/>
        </w:rPr>
        <w:t xml:space="preserve">  січні  2020  року  заявником було придбано  квартиру  за  рахунок  коштів вказаної компенсації.</w:t>
      </w:r>
      <w:r>
        <w:rPr>
          <w:rFonts w:ascii="Times New Roman" w:hAnsi="Times New Roman" w:cs="Times New Roman"/>
          <w:sz w:val="28"/>
          <w:szCs w:val="28"/>
        </w:rPr>
        <w:t xml:space="preserve"> При </w:t>
      </w:r>
      <w:r>
        <w:rPr>
          <w:rFonts w:ascii="Times New Roman" w:hAnsi="Times New Roman" w:cs="Times New Roman"/>
          <w:color w:val="00000A"/>
          <w:sz w:val="28"/>
          <w:szCs w:val="28"/>
        </w:rPr>
        <w:t xml:space="preserve">надходженні фінансування </w:t>
      </w:r>
      <w:r>
        <w:rPr>
          <w:rFonts w:ascii="Times New Roman" w:hAnsi="Times New Roman" w:cs="Times New Roman"/>
          <w:color w:val="00000A"/>
          <w:sz w:val="28"/>
          <w:szCs w:val="28"/>
          <w:lang w:eastAsia="ru-RU"/>
        </w:rPr>
        <w:t xml:space="preserve">з державного бюджету кошти будуть </w:t>
      </w:r>
      <w:r>
        <w:rPr>
          <w:rFonts w:ascii="Times New Roman" w:hAnsi="Times New Roman" w:cs="Times New Roman"/>
          <w:color w:val="00000A"/>
          <w:sz w:val="28"/>
          <w:szCs w:val="28"/>
        </w:rPr>
        <w:t xml:space="preserve">перераховані </w:t>
      </w:r>
      <w:r>
        <w:rPr>
          <w:rFonts w:ascii="Times New Roman" w:hAnsi="Times New Roman" w:cs="Times New Roman"/>
          <w:color w:val="00000A"/>
          <w:sz w:val="28"/>
          <w:szCs w:val="28"/>
          <w:lang w:eastAsia="ru-RU"/>
        </w:rPr>
        <w:t xml:space="preserve">на рахунки інших </w:t>
      </w:r>
      <w:r>
        <w:rPr>
          <w:rFonts w:ascii="Times New Roman" w:hAnsi="Times New Roman" w:cs="Times New Roman"/>
          <w:color w:val="00000A"/>
          <w:sz w:val="28"/>
          <w:szCs w:val="28"/>
        </w:rPr>
        <w:t>заявників у порядку черговості.</w:t>
      </w:r>
    </w:p>
    <w:p w:rsidR="00F1557A" w:rsidRDefault="00363D4C">
      <w:pPr>
        <w:pStyle w:val="12"/>
        <w:spacing w:after="320"/>
        <w:ind w:firstLine="560"/>
        <w:jc w:val="both"/>
        <w:rPr>
          <w:color w:val="00000A"/>
          <w:lang w:val="ru-RU" w:eastAsia="ru-RU"/>
        </w:rPr>
      </w:pPr>
      <w:r>
        <w:rPr>
          <w:color w:val="00000A"/>
        </w:rPr>
        <w:t xml:space="preserve">Управлінням соціального </w:t>
      </w:r>
      <w:r>
        <w:rPr>
          <w:color w:val="00000A"/>
          <w:lang w:eastAsia="ru-RU"/>
        </w:rPr>
        <w:t xml:space="preserve">захисту населення </w:t>
      </w:r>
      <w:r>
        <w:rPr>
          <w:color w:val="00000A"/>
        </w:rPr>
        <w:t xml:space="preserve">Мелітопольської міської </w:t>
      </w:r>
      <w:r>
        <w:rPr>
          <w:color w:val="00000A"/>
          <w:lang w:eastAsia="ru-RU"/>
        </w:rPr>
        <w:t xml:space="preserve">ради </w:t>
      </w:r>
      <w:r>
        <w:rPr>
          <w:color w:val="00000A"/>
        </w:rPr>
        <w:t xml:space="preserve">Запорізької області постійно </w:t>
      </w:r>
      <w:r>
        <w:rPr>
          <w:color w:val="00000A"/>
          <w:lang w:eastAsia="ru-RU"/>
        </w:rPr>
        <w:t xml:space="preserve">ведеться </w:t>
      </w:r>
      <w:r>
        <w:rPr>
          <w:color w:val="00000A"/>
        </w:rPr>
        <w:t xml:space="preserve">Єдина інформаційна </w:t>
      </w:r>
      <w:r>
        <w:rPr>
          <w:color w:val="00000A"/>
          <w:lang w:eastAsia="ru-RU"/>
        </w:rPr>
        <w:t xml:space="preserve">база даних про </w:t>
      </w:r>
      <w:r>
        <w:rPr>
          <w:color w:val="00000A"/>
        </w:rPr>
        <w:t xml:space="preserve">внутрішньо переміщених осіб, </w:t>
      </w:r>
      <w:r>
        <w:rPr>
          <w:color w:val="00000A"/>
          <w:lang w:eastAsia="ru-RU"/>
        </w:rPr>
        <w:t xml:space="preserve">видаються </w:t>
      </w:r>
      <w:r>
        <w:rPr>
          <w:color w:val="00000A"/>
        </w:rPr>
        <w:t xml:space="preserve">довідки </w:t>
      </w:r>
      <w:r>
        <w:rPr>
          <w:color w:val="00000A"/>
          <w:lang w:eastAsia="ru-RU"/>
        </w:rPr>
        <w:t xml:space="preserve">про взяття на </w:t>
      </w:r>
      <w:r>
        <w:rPr>
          <w:color w:val="00000A"/>
        </w:rPr>
        <w:t xml:space="preserve">облік цієї категорії </w:t>
      </w:r>
      <w:r>
        <w:rPr>
          <w:color w:val="00000A"/>
          <w:lang w:eastAsia="ru-RU"/>
        </w:rPr>
        <w:t xml:space="preserve">громадян. </w:t>
      </w:r>
      <w:r>
        <w:rPr>
          <w:color w:val="00000A"/>
          <w:lang w:val="ru-RU" w:eastAsia="ru-RU"/>
        </w:rPr>
        <w:t xml:space="preserve">Проводиться </w:t>
      </w:r>
      <w:r>
        <w:rPr>
          <w:color w:val="00000A"/>
        </w:rPr>
        <w:t xml:space="preserve">постійно інформаційно-консультативна підтримка внутрішньо переміщених осіб </w:t>
      </w:r>
      <w:r>
        <w:rPr>
          <w:color w:val="00000A"/>
          <w:lang w:val="ru-RU" w:eastAsia="ru-RU"/>
        </w:rPr>
        <w:t xml:space="preserve">та </w:t>
      </w:r>
      <w:r>
        <w:rPr>
          <w:color w:val="00000A"/>
        </w:rPr>
        <w:t xml:space="preserve">співпраця </w:t>
      </w:r>
      <w:r>
        <w:rPr>
          <w:color w:val="00000A"/>
          <w:lang w:val="ru-RU" w:eastAsia="ru-RU"/>
        </w:rPr>
        <w:t xml:space="preserve">з </w:t>
      </w:r>
      <w:r>
        <w:rPr>
          <w:color w:val="00000A"/>
        </w:rPr>
        <w:t xml:space="preserve">іншими </w:t>
      </w:r>
      <w:r>
        <w:rPr>
          <w:color w:val="00000A"/>
          <w:lang w:val="ru-RU" w:eastAsia="ru-RU"/>
        </w:rPr>
        <w:t xml:space="preserve">органами </w:t>
      </w:r>
      <w:r>
        <w:rPr>
          <w:color w:val="00000A"/>
        </w:rPr>
        <w:t xml:space="preserve">виконавчої </w:t>
      </w:r>
      <w:r>
        <w:rPr>
          <w:color w:val="00000A"/>
          <w:lang w:eastAsia="ru-RU"/>
        </w:rPr>
        <w:t>влади</w:t>
      </w:r>
      <w:r>
        <w:rPr>
          <w:color w:val="00000A"/>
          <w:lang w:val="ru-RU" w:eastAsia="ru-RU"/>
        </w:rPr>
        <w:t>.</w:t>
      </w:r>
    </w:p>
    <w:p w:rsidR="00F1557A" w:rsidRDefault="00F1557A">
      <w:pPr>
        <w:pStyle w:val="12"/>
        <w:spacing w:after="320"/>
        <w:ind w:firstLine="560"/>
        <w:jc w:val="both"/>
        <w:rPr>
          <w:color w:val="00000A"/>
          <w:lang w:val="ru-RU" w:eastAsia="ru-RU"/>
        </w:rPr>
      </w:pPr>
    </w:p>
    <w:p w:rsidR="00F1557A" w:rsidRDefault="00F1557A">
      <w:pPr>
        <w:pStyle w:val="12"/>
        <w:spacing w:after="320"/>
        <w:ind w:firstLine="560"/>
        <w:jc w:val="both"/>
        <w:rPr>
          <w:color w:val="00000A"/>
          <w:lang w:val="ru-RU" w:eastAsia="ru-RU"/>
        </w:rPr>
      </w:pPr>
    </w:p>
    <w:p w:rsidR="00F1557A" w:rsidRDefault="00363D4C">
      <w:pPr>
        <w:pStyle w:val="12"/>
        <w:ind w:firstLine="0"/>
        <w:rPr>
          <w:lang w:eastAsia="ru-RU"/>
        </w:rPr>
      </w:pPr>
      <w:r>
        <w:rPr>
          <w:lang w:val="ru-RU" w:eastAsia="ru-RU"/>
        </w:rPr>
        <w:t xml:space="preserve">Начальник </w:t>
      </w:r>
      <w:r>
        <w:t xml:space="preserve">управління соціального </w:t>
      </w:r>
      <w:r>
        <w:rPr>
          <w:lang w:eastAsia="ru-RU"/>
        </w:rPr>
        <w:t>захисту</w:t>
      </w:r>
    </w:p>
    <w:p w:rsidR="00F1557A" w:rsidRDefault="00363D4C">
      <w:pPr>
        <w:pStyle w:val="12"/>
        <w:ind w:firstLine="0"/>
        <w:rPr>
          <w:lang w:eastAsia="ru-RU"/>
        </w:rPr>
      </w:pPr>
      <w:r>
        <w:rPr>
          <w:lang w:eastAsia="ru-RU"/>
        </w:rPr>
        <w:t xml:space="preserve">населення </w:t>
      </w:r>
      <w:r>
        <w:t xml:space="preserve">Мелітопольської міської </w:t>
      </w:r>
      <w:r>
        <w:rPr>
          <w:lang w:eastAsia="ru-RU"/>
        </w:rPr>
        <w:t xml:space="preserve">ради </w:t>
      </w:r>
    </w:p>
    <w:p w:rsidR="00F1557A" w:rsidRDefault="00363D4C">
      <w:pPr>
        <w:pStyle w:val="12"/>
        <w:ind w:firstLine="0"/>
        <w:rPr>
          <w:lang w:eastAsia="ru-RU"/>
        </w:rPr>
      </w:pPr>
      <w:r>
        <w:t>Запорізької області</w:t>
      </w:r>
      <w:r w:rsidRPr="00570D68">
        <w:rPr>
          <w:lang w:eastAsia="ru-RU"/>
        </w:rPr>
        <w:tab/>
      </w:r>
      <w:r w:rsidRPr="00570D68">
        <w:rPr>
          <w:lang w:eastAsia="ru-RU"/>
        </w:rPr>
        <w:tab/>
        <w:t xml:space="preserve">    </w:t>
      </w:r>
      <w:r w:rsidRPr="00570D68">
        <w:rPr>
          <w:lang w:eastAsia="ru-RU"/>
        </w:rPr>
        <w:tab/>
        <w:t xml:space="preserve">                               </w:t>
      </w:r>
      <w:r w:rsidRPr="00570D68">
        <w:rPr>
          <w:lang w:eastAsia="ru-RU"/>
        </w:rPr>
        <w:tab/>
        <w:t xml:space="preserve">    </w:t>
      </w:r>
      <w:r>
        <w:rPr>
          <w:lang w:eastAsia="ru-RU"/>
        </w:rPr>
        <w:t>Ірина ДОНЕЦЬ</w:t>
      </w:r>
    </w:p>
    <w:sectPr w:rsidR="00F1557A" w:rsidSect="00F1557A">
      <w:headerReference w:type="even" r:id="rId8"/>
      <w:headerReference w:type="default" r:id="rId9"/>
      <w:footerReference w:type="even" r:id="rId10"/>
      <w:footerReference w:type="default" r:id="rId11"/>
      <w:pgSz w:w="11906" w:h="16838"/>
      <w:pgMar w:top="1134" w:right="850" w:bottom="1134" w:left="1701" w:header="403" w:footer="3"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5D" w:rsidRDefault="005A6E5D" w:rsidP="00F1557A">
      <w:r>
        <w:separator/>
      </w:r>
    </w:p>
  </w:endnote>
  <w:endnote w:type="continuationSeparator" w:id="0">
    <w:p w:rsidR="005A6E5D" w:rsidRDefault="005A6E5D" w:rsidP="00F1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Times New Roman"/>
    <w:panose1 w:val="020B0603030804020204"/>
    <w:charset w:val="CC"/>
    <w:family w:val="swiss"/>
    <w:pitch w:val="variable"/>
    <w:sig w:usb0="E7002EFF"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Roman No9 L">
    <w:panose1 w:val="00000000000000000000"/>
    <w:charset w:val="00"/>
    <w:family w:val="roman"/>
    <w:notTrueType/>
    <w:pitch w:val="default"/>
  </w:font>
  <w:font w:name="Liberation Sans">
    <w:altName w:val="Arial"/>
    <w:panose1 w:val="020B0604020202020204"/>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7A" w:rsidRDefault="00F1557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7A" w:rsidRDefault="00F1557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5D" w:rsidRDefault="005A6E5D" w:rsidP="00F1557A">
      <w:r>
        <w:separator/>
      </w:r>
    </w:p>
  </w:footnote>
  <w:footnote w:type="continuationSeparator" w:id="0">
    <w:p w:rsidR="005A6E5D" w:rsidRDefault="005A6E5D" w:rsidP="00F155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7A" w:rsidRDefault="00F1557A">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7A" w:rsidRDefault="00F1557A">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1557A"/>
    <w:rsid w:val="00054ACA"/>
    <w:rsid w:val="000E53A5"/>
    <w:rsid w:val="00235A1E"/>
    <w:rsid w:val="002768EC"/>
    <w:rsid w:val="002E79ED"/>
    <w:rsid w:val="00363D4C"/>
    <w:rsid w:val="00450287"/>
    <w:rsid w:val="00570D68"/>
    <w:rsid w:val="005A6E5D"/>
    <w:rsid w:val="0060757B"/>
    <w:rsid w:val="00623041"/>
    <w:rsid w:val="00742A2E"/>
    <w:rsid w:val="008A72CD"/>
    <w:rsid w:val="0090542E"/>
    <w:rsid w:val="00970526"/>
    <w:rsid w:val="00B21305"/>
    <w:rsid w:val="00CF0B8B"/>
    <w:rsid w:val="00ED0342"/>
    <w:rsid w:val="00F1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77A754"/>
  <w15:docId w15:val="{B47A637D-5850-4111-B799-51817C09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E8"/>
    <w:pPr>
      <w:widowControl w:val="0"/>
      <w:suppressAutoHyphens/>
    </w:pPr>
    <w:rPr>
      <w:color w:val="000000"/>
      <w:sz w:val="24"/>
      <w:szCs w:val="24"/>
      <w:lang w:val="uk-UA" w:eastAsia="uk-UA"/>
    </w:rPr>
  </w:style>
  <w:style w:type="paragraph" w:styleId="1">
    <w:name w:val="heading 1"/>
    <w:basedOn w:val="a"/>
    <w:link w:val="12"/>
    <w:uiPriority w:val="99"/>
    <w:qFormat/>
    <w:rsid w:val="00E12F45"/>
    <w:pPr>
      <w:keepNext/>
      <w:widowControl/>
      <w:tabs>
        <w:tab w:val="left" w:pos="0"/>
        <w:tab w:val="left" w:pos="6300"/>
      </w:tabs>
      <w:ind w:left="432" w:hanging="432"/>
      <w:jc w:val="both"/>
      <w:outlineLvl w:val="0"/>
    </w:pPr>
    <w:rPr>
      <w:rFonts w:ascii="Times New Roman" w:eastAsia="Times New Roman" w:hAnsi="Times New Roman" w:cs="Times New Roman"/>
      <w:color w:val="00000A"/>
      <w:sz w:val="28"/>
      <w:lang w:eastAsia="zh-CN"/>
    </w:rPr>
  </w:style>
  <w:style w:type="paragraph" w:styleId="3">
    <w:name w:val="heading 3"/>
    <w:basedOn w:val="a"/>
    <w:uiPriority w:val="99"/>
    <w:qFormat/>
    <w:rsid w:val="00E12F45"/>
    <w:pPr>
      <w:keepNext/>
      <w:keepLines/>
      <w:spacing w:before="200"/>
      <w:outlineLvl w:val="2"/>
    </w:pPr>
    <w:rPr>
      <w:rFonts w:ascii="Calibri Light" w:eastAsia="Times New Roman" w:hAnsi="Calibri Light" w:cs="Times New Roman"/>
      <w:b/>
      <w:bCs/>
      <w:color w:val="4472C4"/>
    </w:rPr>
  </w:style>
  <w:style w:type="paragraph" w:styleId="8">
    <w:name w:val="heading 8"/>
    <w:basedOn w:val="a"/>
    <w:link w:val="80"/>
    <w:uiPriority w:val="99"/>
    <w:qFormat/>
    <w:rsid w:val="00E12F45"/>
    <w:pPr>
      <w:keepNext/>
      <w:keepLines/>
      <w:spacing w:before="200"/>
      <w:outlineLvl w:val="7"/>
    </w:pPr>
    <w:rPr>
      <w:rFonts w:ascii="Calibri Light" w:eastAsia="Times New Roman" w:hAnsi="Calibri Light"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
    <w:uiPriority w:val="99"/>
    <w:locked/>
    <w:rsid w:val="00E12F45"/>
    <w:rPr>
      <w:rFonts w:ascii="Times New Roman" w:hAnsi="Times New Roman" w:cs="Times New Roman"/>
      <w:sz w:val="28"/>
      <w:lang w:eastAsia="zh-CN" w:bidi="ar-SA"/>
    </w:rPr>
  </w:style>
  <w:style w:type="character" w:customStyle="1" w:styleId="30">
    <w:name w:val="Заголовок 3 Знак"/>
    <w:basedOn w:val="a0"/>
    <w:link w:val="31"/>
    <w:uiPriority w:val="99"/>
    <w:semiHidden/>
    <w:locked/>
    <w:rsid w:val="00E12F45"/>
    <w:rPr>
      <w:rFonts w:ascii="Calibri Light" w:hAnsi="Calibri Light" w:cs="Times New Roman"/>
      <w:b/>
      <w:bCs/>
      <w:color w:val="4472C4"/>
    </w:rPr>
  </w:style>
  <w:style w:type="character" w:customStyle="1" w:styleId="80">
    <w:name w:val="Заголовок 8 Знак"/>
    <w:basedOn w:val="a0"/>
    <w:link w:val="8"/>
    <w:uiPriority w:val="99"/>
    <w:semiHidden/>
    <w:locked/>
    <w:rsid w:val="00E12F45"/>
    <w:rPr>
      <w:rFonts w:ascii="Calibri Light" w:hAnsi="Calibri Light" w:cs="Times New Roman"/>
      <w:color w:val="404040"/>
      <w:sz w:val="20"/>
      <w:szCs w:val="20"/>
    </w:rPr>
  </w:style>
  <w:style w:type="character" w:customStyle="1" w:styleId="31">
    <w:name w:val="Основной текст (3)_"/>
    <w:basedOn w:val="a0"/>
    <w:link w:val="30"/>
    <w:uiPriority w:val="99"/>
    <w:locked/>
    <w:rsid w:val="005846E8"/>
    <w:rPr>
      <w:rFonts w:ascii="Times New Roman" w:hAnsi="Times New Roman" w:cs="Times New Roman"/>
      <w:b/>
      <w:bCs/>
      <w:color w:val="4C4E52"/>
      <w:sz w:val="20"/>
      <w:szCs w:val="20"/>
      <w:u w:val="single"/>
      <w:lang w:val="ru-RU" w:eastAsia="ru-RU"/>
    </w:rPr>
  </w:style>
  <w:style w:type="character" w:customStyle="1" w:styleId="2">
    <w:name w:val="Основной текст (2)_"/>
    <w:basedOn w:val="a0"/>
    <w:uiPriority w:val="99"/>
    <w:locked/>
    <w:rsid w:val="005846E8"/>
    <w:rPr>
      <w:rFonts w:ascii="Arial" w:hAnsi="Arial" w:cs="Arial"/>
      <w:color w:val="808186"/>
      <w:sz w:val="12"/>
      <w:szCs w:val="12"/>
      <w:u w:val="none"/>
    </w:rPr>
  </w:style>
  <w:style w:type="character" w:customStyle="1" w:styleId="20">
    <w:name w:val="Заголовок №2_"/>
    <w:basedOn w:val="a0"/>
    <w:link w:val="20"/>
    <w:uiPriority w:val="99"/>
    <w:locked/>
    <w:rsid w:val="005846E8"/>
    <w:rPr>
      <w:rFonts w:ascii="Times New Roman" w:hAnsi="Times New Roman" w:cs="Times New Roman"/>
      <w:b/>
      <w:bCs/>
      <w:color w:val="4C4E52"/>
      <w:sz w:val="20"/>
      <w:szCs w:val="20"/>
      <w:u w:val="single"/>
    </w:rPr>
  </w:style>
  <w:style w:type="character" w:customStyle="1" w:styleId="a3">
    <w:name w:val="Основной текст_"/>
    <w:basedOn w:val="a0"/>
    <w:uiPriority w:val="99"/>
    <w:locked/>
    <w:rsid w:val="005846E8"/>
    <w:rPr>
      <w:rFonts w:ascii="Times New Roman" w:hAnsi="Times New Roman" w:cs="Times New Roman"/>
      <w:color w:val="808186"/>
      <w:sz w:val="18"/>
      <w:szCs w:val="18"/>
      <w:u w:val="none"/>
    </w:rPr>
  </w:style>
  <w:style w:type="character" w:customStyle="1" w:styleId="a4">
    <w:name w:val="Подпись к таблице_"/>
    <w:basedOn w:val="a0"/>
    <w:uiPriority w:val="99"/>
    <w:locked/>
    <w:rsid w:val="005846E8"/>
    <w:rPr>
      <w:rFonts w:ascii="Times New Roman" w:hAnsi="Times New Roman" w:cs="Times New Roman"/>
      <w:color w:val="595B5F"/>
      <w:sz w:val="18"/>
      <w:szCs w:val="18"/>
      <w:u w:val="none"/>
    </w:rPr>
  </w:style>
  <w:style w:type="character" w:customStyle="1" w:styleId="a5">
    <w:name w:val="Другое_"/>
    <w:basedOn w:val="a0"/>
    <w:uiPriority w:val="99"/>
    <w:locked/>
    <w:rsid w:val="005846E8"/>
    <w:rPr>
      <w:rFonts w:ascii="Times New Roman" w:hAnsi="Times New Roman" w:cs="Times New Roman"/>
      <w:color w:val="6B6D71"/>
      <w:sz w:val="18"/>
      <w:szCs w:val="18"/>
      <w:u w:val="none"/>
    </w:rPr>
  </w:style>
  <w:style w:type="character" w:customStyle="1" w:styleId="a6">
    <w:name w:val="Подпись к картинке_"/>
    <w:basedOn w:val="a0"/>
    <w:uiPriority w:val="99"/>
    <w:locked/>
    <w:rsid w:val="005846E8"/>
    <w:rPr>
      <w:rFonts w:ascii="Arial" w:hAnsi="Arial" w:cs="Arial"/>
      <w:color w:val="A9A9AE"/>
      <w:sz w:val="12"/>
      <w:szCs w:val="12"/>
      <w:u w:val="none"/>
    </w:rPr>
  </w:style>
  <w:style w:type="character" w:customStyle="1" w:styleId="4">
    <w:name w:val="Основной текст (4)_"/>
    <w:basedOn w:val="a0"/>
    <w:link w:val="40"/>
    <w:uiPriority w:val="99"/>
    <w:locked/>
    <w:rsid w:val="005846E8"/>
    <w:rPr>
      <w:rFonts w:ascii="Arial" w:hAnsi="Arial" w:cs="Arial"/>
      <w:color w:val="6B6D71"/>
      <w:sz w:val="16"/>
      <w:szCs w:val="16"/>
      <w:u w:val="none"/>
    </w:rPr>
  </w:style>
  <w:style w:type="character" w:customStyle="1" w:styleId="6">
    <w:name w:val="Основной текст (6)_"/>
    <w:basedOn w:val="a0"/>
    <w:link w:val="60"/>
    <w:uiPriority w:val="99"/>
    <w:locked/>
    <w:rsid w:val="005846E8"/>
    <w:rPr>
      <w:rFonts w:ascii="Arial" w:hAnsi="Arial" w:cs="Arial"/>
      <w:color w:val="B2D7EE"/>
      <w:sz w:val="30"/>
      <w:szCs w:val="30"/>
      <w:u w:val="none"/>
    </w:rPr>
  </w:style>
  <w:style w:type="character" w:customStyle="1" w:styleId="21">
    <w:name w:val="Колонтитул (2)_"/>
    <w:basedOn w:val="a0"/>
    <w:link w:val="21"/>
    <w:uiPriority w:val="99"/>
    <w:locked/>
    <w:rsid w:val="005846E8"/>
    <w:rPr>
      <w:rFonts w:ascii="Times New Roman" w:hAnsi="Times New Roman" w:cs="Times New Roman"/>
      <w:sz w:val="20"/>
      <w:szCs w:val="20"/>
      <w:u w:val="none"/>
    </w:rPr>
  </w:style>
  <w:style w:type="character" w:customStyle="1" w:styleId="5">
    <w:name w:val="Основной текст (5)_"/>
    <w:basedOn w:val="a0"/>
    <w:link w:val="50"/>
    <w:uiPriority w:val="99"/>
    <w:locked/>
    <w:rsid w:val="005846E8"/>
    <w:rPr>
      <w:rFonts w:ascii="Times New Roman" w:hAnsi="Times New Roman" w:cs="Times New Roman"/>
      <w:color w:val="A9A9AE"/>
      <w:sz w:val="16"/>
      <w:szCs w:val="16"/>
      <w:u w:val="single"/>
    </w:rPr>
  </w:style>
  <w:style w:type="character" w:customStyle="1" w:styleId="13">
    <w:name w:val="Заголовок №1_"/>
    <w:basedOn w:val="a0"/>
    <w:link w:val="13"/>
    <w:uiPriority w:val="99"/>
    <w:locked/>
    <w:rsid w:val="005846E8"/>
    <w:rPr>
      <w:rFonts w:ascii="Times New Roman" w:hAnsi="Times New Roman" w:cs="Times New Roman"/>
      <w:color w:val="B2D7EE"/>
      <w:sz w:val="22"/>
      <w:szCs w:val="22"/>
      <w:u w:val="none"/>
      <w:lang w:val="en-US" w:eastAsia="en-US"/>
    </w:rPr>
  </w:style>
  <w:style w:type="character" w:customStyle="1" w:styleId="9">
    <w:name w:val="Основной текст (9)_"/>
    <w:basedOn w:val="a0"/>
    <w:link w:val="90"/>
    <w:uiPriority w:val="99"/>
    <w:locked/>
    <w:rsid w:val="005846E8"/>
    <w:rPr>
      <w:rFonts w:ascii="Arial" w:hAnsi="Arial" w:cs="Arial"/>
      <w:color w:val="808186"/>
      <w:sz w:val="10"/>
      <w:szCs w:val="10"/>
      <w:u w:val="none"/>
    </w:rPr>
  </w:style>
  <w:style w:type="character" w:customStyle="1" w:styleId="a7">
    <w:name w:val="Колонтитул_"/>
    <w:basedOn w:val="a0"/>
    <w:uiPriority w:val="99"/>
    <w:locked/>
    <w:rsid w:val="005846E8"/>
    <w:rPr>
      <w:rFonts w:ascii="Arial" w:hAnsi="Arial" w:cs="Arial"/>
      <w:color w:val="595B5F"/>
      <w:sz w:val="12"/>
      <w:szCs w:val="12"/>
      <w:u w:val="none"/>
    </w:rPr>
  </w:style>
  <w:style w:type="character" w:customStyle="1" w:styleId="110">
    <w:name w:val="Заголовок 1 Знак1"/>
    <w:basedOn w:val="a0"/>
    <w:uiPriority w:val="99"/>
    <w:locked/>
    <w:rsid w:val="005846E8"/>
    <w:rPr>
      <w:rFonts w:ascii="Times New Roman" w:hAnsi="Times New Roman" w:cs="Times New Roman"/>
      <w:sz w:val="28"/>
      <w:szCs w:val="28"/>
      <w:u w:val="none"/>
    </w:rPr>
  </w:style>
  <w:style w:type="character" w:customStyle="1" w:styleId="a8">
    <w:name w:val="Основной текст Знак"/>
    <w:basedOn w:val="a0"/>
    <w:uiPriority w:val="99"/>
    <w:locked/>
    <w:rsid w:val="005C3C78"/>
    <w:rPr>
      <w:rFonts w:ascii="Times New Roman" w:hAnsi="Times New Roman" w:cs="Times New Roman"/>
      <w:sz w:val="28"/>
      <w:lang w:eastAsia="zh-CN" w:bidi="ar-SA"/>
    </w:rPr>
  </w:style>
  <w:style w:type="character" w:customStyle="1" w:styleId="41">
    <w:name w:val="Заголовок 4 Знак"/>
    <w:uiPriority w:val="99"/>
    <w:rsid w:val="00FD2FCD"/>
    <w:rPr>
      <w:sz w:val="24"/>
      <w:lang w:val="uk-UA"/>
    </w:rPr>
  </w:style>
  <w:style w:type="character" w:customStyle="1" w:styleId="ListLabel1">
    <w:name w:val="ListLabel 1"/>
    <w:rsid w:val="00B80919"/>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
    <w:name w:val="ListLabel 2"/>
    <w:rsid w:val="00B80919"/>
    <w:rPr>
      <w:rFonts w:cs="Times New Roman"/>
    </w:rPr>
  </w:style>
  <w:style w:type="character" w:customStyle="1" w:styleId="ListLabel3">
    <w:name w:val="ListLabel 3"/>
    <w:rsid w:val="00B80919"/>
    <w:rPr>
      <w:rFonts w:eastAsia="Times New Roman" w:cs="Nimbus Roman No9 L"/>
      <w:sz w:val="28"/>
      <w:szCs w:val="28"/>
    </w:rPr>
  </w:style>
  <w:style w:type="paragraph" w:customStyle="1" w:styleId="14">
    <w:name w:val="Заголовок1"/>
    <w:basedOn w:val="a"/>
    <w:next w:val="a9"/>
    <w:rsid w:val="00B80919"/>
    <w:pPr>
      <w:keepNext/>
      <w:spacing w:before="240" w:after="120"/>
    </w:pPr>
    <w:rPr>
      <w:rFonts w:ascii="Liberation Sans" w:eastAsia="Droid Sans Fallback" w:hAnsi="Liberation Sans" w:cs="FreeSans"/>
      <w:sz w:val="28"/>
      <w:szCs w:val="28"/>
    </w:rPr>
  </w:style>
  <w:style w:type="paragraph" w:styleId="a9">
    <w:name w:val="Body Text"/>
    <w:basedOn w:val="a"/>
    <w:uiPriority w:val="99"/>
    <w:rsid w:val="005C3C78"/>
    <w:pPr>
      <w:widowControl/>
      <w:spacing w:line="288" w:lineRule="auto"/>
      <w:jc w:val="both"/>
    </w:pPr>
    <w:rPr>
      <w:rFonts w:ascii="Times New Roman" w:eastAsia="Times New Roman" w:hAnsi="Times New Roman" w:cs="Times New Roman"/>
      <w:color w:val="00000A"/>
      <w:sz w:val="28"/>
      <w:lang w:eastAsia="zh-CN"/>
    </w:rPr>
  </w:style>
  <w:style w:type="paragraph" w:styleId="aa">
    <w:name w:val="List"/>
    <w:basedOn w:val="a9"/>
    <w:rsid w:val="00B80919"/>
    <w:rPr>
      <w:rFonts w:cs="FreeSans"/>
    </w:rPr>
  </w:style>
  <w:style w:type="paragraph" w:styleId="ab">
    <w:name w:val="Title"/>
    <w:basedOn w:val="a"/>
    <w:rsid w:val="00F1557A"/>
    <w:pPr>
      <w:suppressLineNumbers/>
      <w:spacing w:before="120" w:after="120"/>
    </w:pPr>
    <w:rPr>
      <w:rFonts w:cs="FreeSans"/>
      <w:i/>
      <w:iCs/>
    </w:rPr>
  </w:style>
  <w:style w:type="paragraph" w:styleId="ac">
    <w:name w:val="index heading"/>
    <w:basedOn w:val="a"/>
    <w:rsid w:val="00B80919"/>
    <w:pPr>
      <w:suppressLineNumbers/>
    </w:pPr>
    <w:rPr>
      <w:rFonts w:cs="FreeSans"/>
    </w:rPr>
  </w:style>
  <w:style w:type="paragraph" w:customStyle="1" w:styleId="ad">
    <w:name w:val="Заглавие"/>
    <w:basedOn w:val="a"/>
    <w:rsid w:val="00B80919"/>
    <w:pPr>
      <w:suppressLineNumbers/>
      <w:spacing w:before="120" w:after="120"/>
    </w:pPr>
    <w:rPr>
      <w:rFonts w:cs="FreeSans"/>
      <w:i/>
      <w:iCs/>
    </w:rPr>
  </w:style>
  <w:style w:type="paragraph" w:customStyle="1" w:styleId="32">
    <w:name w:val="Основной текст (3)"/>
    <w:basedOn w:val="a"/>
    <w:uiPriority w:val="99"/>
    <w:rsid w:val="005846E8"/>
    <w:pPr>
      <w:shd w:val="clear" w:color="auto" w:fill="FFFFFF"/>
    </w:pPr>
    <w:rPr>
      <w:rFonts w:ascii="Times New Roman" w:eastAsia="Times New Roman" w:hAnsi="Times New Roman" w:cs="Times New Roman"/>
      <w:b/>
      <w:bCs/>
      <w:color w:val="4C4E52"/>
      <w:sz w:val="20"/>
      <w:szCs w:val="20"/>
      <w:u w:val="single"/>
      <w:lang w:val="ru-RU" w:eastAsia="ru-RU"/>
    </w:rPr>
  </w:style>
  <w:style w:type="paragraph" w:customStyle="1" w:styleId="22">
    <w:name w:val="Основной текст (2)"/>
    <w:basedOn w:val="a"/>
    <w:link w:val="22"/>
    <w:uiPriority w:val="99"/>
    <w:rsid w:val="005846E8"/>
    <w:pPr>
      <w:shd w:val="clear" w:color="auto" w:fill="FFFFFF"/>
      <w:spacing w:after="40"/>
    </w:pPr>
    <w:rPr>
      <w:rFonts w:ascii="Arial" w:hAnsi="Arial" w:cs="Arial"/>
      <w:color w:val="808186"/>
      <w:sz w:val="12"/>
      <w:szCs w:val="12"/>
    </w:rPr>
  </w:style>
  <w:style w:type="paragraph" w:customStyle="1" w:styleId="23">
    <w:name w:val="Заголовок №2"/>
    <w:basedOn w:val="a"/>
    <w:uiPriority w:val="99"/>
    <w:rsid w:val="005846E8"/>
    <w:pPr>
      <w:shd w:val="clear" w:color="auto" w:fill="FFFFFF"/>
      <w:spacing w:line="252" w:lineRule="auto"/>
      <w:ind w:left="3410"/>
      <w:outlineLvl w:val="1"/>
    </w:pPr>
    <w:rPr>
      <w:rFonts w:ascii="Times New Roman" w:eastAsia="Times New Roman" w:hAnsi="Times New Roman" w:cs="Times New Roman"/>
      <w:b/>
      <w:bCs/>
      <w:color w:val="4C4E52"/>
      <w:sz w:val="20"/>
      <w:szCs w:val="20"/>
      <w:u w:val="single"/>
    </w:rPr>
  </w:style>
  <w:style w:type="paragraph" w:customStyle="1" w:styleId="15">
    <w:name w:val="Основной текст1"/>
    <w:basedOn w:val="a"/>
    <w:uiPriority w:val="99"/>
    <w:rsid w:val="005846E8"/>
    <w:pPr>
      <w:shd w:val="clear" w:color="auto" w:fill="FFFFFF"/>
      <w:spacing w:after="40"/>
    </w:pPr>
    <w:rPr>
      <w:rFonts w:ascii="Times New Roman" w:eastAsia="Times New Roman" w:hAnsi="Times New Roman" w:cs="Times New Roman"/>
      <w:color w:val="808186"/>
      <w:sz w:val="18"/>
      <w:szCs w:val="18"/>
    </w:rPr>
  </w:style>
  <w:style w:type="paragraph" w:customStyle="1" w:styleId="ae">
    <w:name w:val="Подпись к таблице"/>
    <w:basedOn w:val="a"/>
    <w:uiPriority w:val="99"/>
    <w:rsid w:val="005846E8"/>
    <w:pPr>
      <w:shd w:val="clear" w:color="auto" w:fill="FFFFFF"/>
    </w:pPr>
    <w:rPr>
      <w:rFonts w:ascii="Times New Roman" w:eastAsia="Times New Roman" w:hAnsi="Times New Roman" w:cs="Times New Roman"/>
      <w:color w:val="595B5F"/>
      <w:sz w:val="18"/>
      <w:szCs w:val="18"/>
    </w:rPr>
  </w:style>
  <w:style w:type="paragraph" w:customStyle="1" w:styleId="af">
    <w:name w:val="Другое"/>
    <w:basedOn w:val="a"/>
    <w:uiPriority w:val="99"/>
    <w:rsid w:val="005846E8"/>
    <w:pPr>
      <w:shd w:val="clear" w:color="auto" w:fill="FFFFFF"/>
      <w:jc w:val="center"/>
    </w:pPr>
    <w:rPr>
      <w:rFonts w:ascii="Times New Roman" w:eastAsia="Times New Roman" w:hAnsi="Times New Roman" w:cs="Times New Roman"/>
      <w:color w:val="6B6D71"/>
      <w:sz w:val="18"/>
      <w:szCs w:val="18"/>
    </w:rPr>
  </w:style>
  <w:style w:type="paragraph" w:customStyle="1" w:styleId="af0">
    <w:name w:val="Подпись к картинке"/>
    <w:basedOn w:val="a"/>
    <w:uiPriority w:val="99"/>
    <w:rsid w:val="005846E8"/>
    <w:pPr>
      <w:shd w:val="clear" w:color="auto" w:fill="FFFFFF"/>
    </w:pPr>
    <w:rPr>
      <w:rFonts w:ascii="Arial" w:hAnsi="Arial" w:cs="Arial"/>
      <w:color w:val="A9A9AE"/>
      <w:sz w:val="12"/>
      <w:szCs w:val="12"/>
    </w:rPr>
  </w:style>
  <w:style w:type="paragraph" w:customStyle="1" w:styleId="40">
    <w:name w:val="Основной текст (4)"/>
    <w:basedOn w:val="a"/>
    <w:link w:val="4"/>
    <w:uiPriority w:val="99"/>
    <w:rsid w:val="005846E8"/>
    <w:pPr>
      <w:shd w:val="clear" w:color="auto" w:fill="FFFFFF"/>
      <w:spacing w:after="60" w:line="276" w:lineRule="auto"/>
      <w:jc w:val="center"/>
    </w:pPr>
    <w:rPr>
      <w:rFonts w:ascii="Arial" w:hAnsi="Arial" w:cs="Arial"/>
      <w:color w:val="6B6D71"/>
      <w:sz w:val="16"/>
      <w:szCs w:val="16"/>
    </w:rPr>
  </w:style>
  <w:style w:type="paragraph" w:customStyle="1" w:styleId="60">
    <w:name w:val="Основной текст (6)"/>
    <w:basedOn w:val="a"/>
    <w:link w:val="6"/>
    <w:uiPriority w:val="99"/>
    <w:rsid w:val="005846E8"/>
    <w:pPr>
      <w:shd w:val="clear" w:color="auto" w:fill="FFFFFF"/>
    </w:pPr>
    <w:rPr>
      <w:rFonts w:ascii="Arial" w:hAnsi="Arial" w:cs="Arial"/>
      <w:color w:val="B2D7EE"/>
      <w:sz w:val="30"/>
      <w:szCs w:val="30"/>
    </w:rPr>
  </w:style>
  <w:style w:type="paragraph" w:customStyle="1" w:styleId="24">
    <w:name w:val="Колонтитул (2)"/>
    <w:basedOn w:val="a"/>
    <w:uiPriority w:val="99"/>
    <w:rsid w:val="005846E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uiPriority w:val="99"/>
    <w:rsid w:val="005846E8"/>
    <w:pPr>
      <w:shd w:val="clear" w:color="auto" w:fill="FFFFFF"/>
      <w:spacing w:after="60" w:line="271" w:lineRule="auto"/>
      <w:ind w:left="5620" w:hanging="4020"/>
    </w:pPr>
    <w:rPr>
      <w:rFonts w:ascii="Times New Roman" w:eastAsia="Times New Roman" w:hAnsi="Times New Roman" w:cs="Times New Roman"/>
      <w:color w:val="A9A9AE"/>
      <w:sz w:val="16"/>
      <w:szCs w:val="16"/>
      <w:u w:val="single"/>
    </w:rPr>
  </w:style>
  <w:style w:type="paragraph" w:customStyle="1" w:styleId="11">
    <w:name w:val="Заголовок №1"/>
    <w:basedOn w:val="a"/>
    <w:link w:val="10"/>
    <w:uiPriority w:val="99"/>
    <w:rsid w:val="005846E8"/>
    <w:pPr>
      <w:shd w:val="clear" w:color="auto" w:fill="FFFFFF"/>
      <w:spacing w:line="208" w:lineRule="auto"/>
      <w:ind w:left="1620"/>
      <w:outlineLvl w:val="0"/>
    </w:pPr>
    <w:rPr>
      <w:rFonts w:ascii="Times New Roman" w:eastAsia="Times New Roman" w:hAnsi="Times New Roman" w:cs="Times New Roman"/>
      <w:color w:val="B2D7EE"/>
      <w:sz w:val="22"/>
      <w:szCs w:val="22"/>
      <w:lang w:val="en-US" w:eastAsia="en-US"/>
    </w:rPr>
  </w:style>
  <w:style w:type="paragraph" w:customStyle="1" w:styleId="90">
    <w:name w:val="Основной текст (9)"/>
    <w:basedOn w:val="a"/>
    <w:link w:val="9"/>
    <w:uiPriority w:val="99"/>
    <w:rsid w:val="005846E8"/>
    <w:pPr>
      <w:shd w:val="clear" w:color="auto" w:fill="FFFFFF"/>
      <w:jc w:val="center"/>
    </w:pPr>
    <w:rPr>
      <w:rFonts w:ascii="Arial" w:hAnsi="Arial" w:cs="Arial"/>
      <w:color w:val="808186"/>
      <w:sz w:val="10"/>
      <w:szCs w:val="10"/>
    </w:rPr>
  </w:style>
  <w:style w:type="paragraph" w:customStyle="1" w:styleId="af1">
    <w:name w:val="Колонтитул"/>
    <w:basedOn w:val="a"/>
    <w:uiPriority w:val="99"/>
    <w:rsid w:val="005846E8"/>
    <w:pPr>
      <w:shd w:val="clear" w:color="auto" w:fill="FFFFFF"/>
    </w:pPr>
    <w:rPr>
      <w:rFonts w:ascii="Arial" w:hAnsi="Arial" w:cs="Arial"/>
      <w:color w:val="595B5F"/>
      <w:sz w:val="12"/>
      <w:szCs w:val="12"/>
    </w:rPr>
  </w:style>
  <w:style w:type="paragraph" w:customStyle="1" w:styleId="12">
    <w:name w:val="Заголовок 1 Знак2"/>
    <w:basedOn w:val="a"/>
    <w:link w:val="1"/>
    <w:uiPriority w:val="99"/>
    <w:rsid w:val="005846E8"/>
    <w:pPr>
      <w:shd w:val="clear" w:color="auto" w:fill="FFFFFF"/>
      <w:ind w:firstLine="400"/>
    </w:pPr>
    <w:rPr>
      <w:rFonts w:ascii="Times New Roman" w:eastAsia="Times New Roman" w:hAnsi="Times New Roman" w:cs="Times New Roman"/>
      <w:sz w:val="28"/>
      <w:szCs w:val="28"/>
    </w:rPr>
  </w:style>
  <w:style w:type="paragraph" w:styleId="af2">
    <w:name w:val="No Spacing"/>
    <w:uiPriority w:val="99"/>
    <w:qFormat/>
    <w:rsid w:val="00E12F45"/>
    <w:pPr>
      <w:widowControl w:val="0"/>
      <w:suppressAutoHyphens/>
    </w:pPr>
    <w:rPr>
      <w:color w:val="000000"/>
      <w:sz w:val="24"/>
      <w:szCs w:val="24"/>
      <w:lang w:val="uk-UA" w:eastAsia="uk-UA"/>
    </w:rPr>
  </w:style>
  <w:style w:type="paragraph" w:customStyle="1" w:styleId="af3">
    <w:name w:val="Содержимое врезки"/>
    <w:basedOn w:val="a"/>
    <w:rsid w:val="00B80919"/>
  </w:style>
  <w:style w:type="paragraph" w:styleId="af4">
    <w:name w:val="header"/>
    <w:basedOn w:val="a"/>
    <w:rsid w:val="00B80919"/>
  </w:style>
  <w:style w:type="paragraph" w:styleId="af5">
    <w:name w:val="footer"/>
    <w:basedOn w:val="a"/>
    <w:rsid w:val="00B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CB51-D287-497C-9DEF-E8ED24F6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9638</Words>
  <Characters>5495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Олена Байрак</cp:lastModifiedBy>
  <cp:revision>6</cp:revision>
  <cp:lastPrinted>2021-02-01T07:18:00Z</cp:lastPrinted>
  <dcterms:created xsi:type="dcterms:W3CDTF">2021-01-29T10:25:00Z</dcterms:created>
  <dcterms:modified xsi:type="dcterms:W3CDTF">2021-12-16T11:04:00Z</dcterms:modified>
  <dc:language>ru-RU</dc:language>
</cp:coreProperties>
</file>